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F4EA" w14:textId="57BD540B" w:rsidR="00B73AB7" w:rsidRPr="00B73AB7" w:rsidRDefault="00B73AB7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August 25, 2021</w:t>
      </w:r>
    </w:p>
    <w:p w14:paraId="5761E102" w14:textId="331D4397" w:rsidR="00B73AB7" w:rsidRDefault="00B73AB7" w:rsidP="00A43989">
      <w:pPr>
        <w:pStyle w:val="NoSpacing"/>
        <w:rPr>
          <w:rFonts w:cstheme="minorHAnsi"/>
        </w:rPr>
      </w:pPr>
    </w:p>
    <w:p w14:paraId="04B6D1D9" w14:textId="77777777" w:rsidR="00B73AB7" w:rsidRPr="00B73AB7" w:rsidRDefault="00B73AB7" w:rsidP="00A43989">
      <w:pPr>
        <w:pStyle w:val="NoSpacing"/>
        <w:rPr>
          <w:rFonts w:cstheme="minorHAnsi"/>
        </w:rPr>
      </w:pPr>
    </w:p>
    <w:p w14:paraId="27553C15" w14:textId="29AC706D" w:rsidR="00A43989" w:rsidRPr="00B73AB7" w:rsidRDefault="00A43989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Dr. Eric Lander</w:t>
      </w:r>
    </w:p>
    <w:p w14:paraId="5AC06CB0" w14:textId="38D91AAC" w:rsidR="00A43989" w:rsidRPr="00B73AB7" w:rsidRDefault="00A43989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Office of Science and Technology Policy</w:t>
      </w:r>
    </w:p>
    <w:p w14:paraId="7BE10C8D" w14:textId="03999F55" w:rsidR="00A43989" w:rsidRPr="00B73AB7" w:rsidRDefault="00A43989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The White House</w:t>
      </w:r>
    </w:p>
    <w:p w14:paraId="3782233F" w14:textId="2F171530" w:rsidR="00A43989" w:rsidRPr="00B73AB7" w:rsidRDefault="00A43989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Washington, DC 20001</w:t>
      </w:r>
    </w:p>
    <w:p w14:paraId="6314AB5C" w14:textId="239491D5" w:rsidR="00A43989" w:rsidRPr="00B73AB7" w:rsidRDefault="00A43989" w:rsidP="00A43989">
      <w:pPr>
        <w:pStyle w:val="NoSpacing"/>
        <w:rPr>
          <w:rFonts w:cstheme="minorHAnsi"/>
        </w:rPr>
      </w:pPr>
    </w:p>
    <w:p w14:paraId="1E3E2C88" w14:textId="6913B083" w:rsidR="004508AD" w:rsidRPr="00B73AB7" w:rsidRDefault="00A43989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Dear Dr. Lander,</w:t>
      </w:r>
    </w:p>
    <w:p w14:paraId="336775D8" w14:textId="6124CEBC" w:rsidR="00A43989" w:rsidRPr="00B73AB7" w:rsidRDefault="00A43989" w:rsidP="00A43989">
      <w:pPr>
        <w:pStyle w:val="NoSpacing"/>
        <w:rPr>
          <w:rFonts w:cstheme="minorHAnsi"/>
        </w:rPr>
      </w:pPr>
    </w:p>
    <w:p w14:paraId="29B94320" w14:textId="7934D51B" w:rsidR="00193CC8" w:rsidRPr="00B73AB7" w:rsidRDefault="009921A4" w:rsidP="00193CC8">
      <w:pPr>
        <w:pStyle w:val="NoSpacing"/>
        <w:rPr>
          <w:rFonts w:cstheme="minorHAnsi"/>
        </w:rPr>
      </w:pPr>
      <w:r w:rsidRPr="00B73AB7">
        <w:rPr>
          <w:rFonts w:cstheme="minorHAnsi"/>
        </w:rPr>
        <w:t xml:space="preserve">As you know, </w:t>
      </w:r>
      <w:r w:rsidR="00193CC8" w:rsidRPr="00B73AB7">
        <w:rPr>
          <w:rFonts w:cstheme="minorHAnsi"/>
        </w:rPr>
        <w:t>the Taliban</w:t>
      </w:r>
      <w:r w:rsidRPr="00B73AB7">
        <w:rPr>
          <w:rFonts w:cstheme="minorHAnsi"/>
        </w:rPr>
        <w:t xml:space="preserve"> represent an immediate threat to the safety of anyone in </w:t>
      </w:r>
      <w:r w:rsidR="00F411DA" w:rsidRPr="00B73AB7">
        <w:rPr>
          <w:rFonts w:cstheme="minorHAnsi"/>
        </w:rPr>
        <w:t xml:space="preserve">Afghanistan connected </w:t>
      </w:r>
      <w:r w:rsidR="00F23761" w:rsidRPr="00B73AB7">
        <w:rPr>
          <w:rFonts w:cstheme="minorHAnsi"/>
        </w:rPr>
        <w:t>with the western world</w:t>
      </w:r>
      <w:r w:rsidRPr="00B73AB7">
        <w:rPr>
          <w:rFonts w:cstheme="minorHAnsi"/>
        </w:rPr>
        <w:t>.  This includes</w:t>
      </w:r>
      <w:r w:rsidR="00193CC8" w:rsidRPr="00B73AB7">
        <w:rPr>
          <w:rFonts w:cstheme="minorHAnsi"/>
        </w:rPr>
        <w:t xml:space="preserve"> engineers, </w:t>
      </w:r>
      <w:proofErr w:type="gramStart"/>
      <w:r w:rsidR="00193CC8" w:rsidRPr="00B73AB7">
        <w:rPr>
          <w:rFonts w:cstheme="minorHAnsi"/>
        </w:rPr>
        <w:t>scientists</w:t>
      </w:r>
      <w:proofErr w:type="gramEnd"/>
      <w:r w:rsidR="00193CC8" w:rsidRPr="00B73AB7">
        <w:rPr>
          <w:rFonts w:cstheme="minorHAnsi"/>
        </w:rPr>
        <w:t xml:space="preserve"> and technical professionals</w:t>
      </w:r>
      <w:r w:rsidRPr="00B73AB7">
        <w:rPr>
          <w:rFonts w:cstheme="minorHAnsi"/>
        </w:rPr>
        <w:t>, many of whom</w:t>
      </w:r>
      <w:r w:rsidR="00193CC8" w:rsidRPr="00B73AB7">
        <w:rPr>
          <w:rFonts w:cstheme="minorHAnsi"/>
        </w:rPr>
        <w:t xml:space="preserve"> are trying to evacuate Afghanistan.  </w:t>
      </w:r>
      <w:r w:rsidRPr="00B73AB7">
        <w:rPr>
          <w:rFonts w:cstheme="minorHAnsi"/>
        </w:rPr>
        <w:t xml:space="preserve">It is becoming clear </w:t>
      </w:r>
      <w:r w:rsidR="00F411DA" w:rsidRPr="00B73AB7">
        <w:rPr>
          <w:rFonts w:cstheme="minorHAnsi"/>
        </w:rPr>
        <w:t>the Taliban are targeting technical professionals based on membership in professional associations.  We e</w:t>
      </w:r>
      <w:r w:rsidRPr="00B73AB7">
        <w:rPr>
          <w:rFonts w:cstheme="minorHAnsi"/>
        </w:rPr>
        <w:t>xpect this persecution to get worse as the situation in Afghanistan continues to deteriorate.</w:t>
      </w:r>
      <w:r w:rsidR="00193CC8" w:rsidRPr="00B73AB7">
        <w:rPr>
          <w:rFonts w:cstheme="minorHAnsi"/>
        </w:rPr>
        <w:t xml:space="preserve">  </w:t>
      </w:r>
    </w:p>
    <w:p w14:paraId="4350E370" w14:textId="77777777" w:rsidR="00193CC8" w:rsidRPr="00B73AB7" w:rsidRDefault="00193CC8" w:rsidP="00193CC8">
      <w:pPr>
        <w:pStyle w:val="NoSpacing"/>
        <w:rPr>
          <w:rFonts w:cstheme="minorHAnsi"/>
        </w:rPr>
      </w:pPr>
    </w:p>
    <w:p w14:paraId="39A59B0B" w14:textId="6B0411EA" w:rsidR="00A43989" w:rsidRPr="00B73AB7" w:rsidRDefault="00F411DA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 xml:space="preserve">Volunteers in professional societies </w:t>
      </w:r>
      <w:r w:rsidR="00A43989" w:rsidRPr="00B73AB7">
        <w:rPr>
          <w:rFonts w:cstheme="minorHAnsi"/>
        </w:rPr>
        <w:t>help</w:t>
      </w:r>
      <w:r w:rsidR="00193CC8" w:rsidRPr="00B73AB7">
        <w:rPr>
          <w:rFonts w:cstheme="minorHAnsi"/>
        </w:rPr>
        <w:t xml:space="preserve"> the global</w:t>
      </w:r>
      <w:r w:rsidR="00A43989" w:rsidRPr="00B73AB7">
        <w:rPr>
          <w:rFonts w:cstheme="minorHAnsi"/>
        </w:rPr>
        <w:t xml:space="preserve"> technical community </w:t>
      </w:r>
      <w:r w:rsidR="00F23761" w:rsidRPr="00B73AB7">
        <w:rPr>
          <w:rFonts w:cstheme="minorHAnsi"/>
        </w:rPr>
        <w:t>conduct research</w:t>
      </w:r>
      <w:r w:rsidR="00A43989" w:rsidRPr="00B73AB7">
        <w:rPr>
          <w:rFonts w:cstheme="minorHAnsi"/>
        </w:rPr>
        <w:t xml:space="preserve">, </w:t>
      </w:r>
      <w:r w:rsidR="00193CC8" w:rsidRPr="00B73AB7">
        <w:rPr>
          <w:rFonts w:cstheme="minorHAnsi"/>
        </w:rPr>
        <w:t>provide opportunities to network</w:t>
      </w:r>
      <w:r w:rsidR="00F23761" w:rsidRPr="00B73AB7">
        <w:rPr>
          <w:rFonts w:cstheme="minorHAnsi"/>
        </w:rPr>
        <w:t>,</w:t>
      </w:r>
      <w:r w:rsidR="00193CC8" w:rsidRPr="00B73AB7">
        <w:rPr>
          <w:rFonts w:cstheme="minorHAnsi"/>
        </w:rPr>
        <w:t xml:space="preserve"> share employment opportunities, and train the next generation of STEM talent</w:t>
      </w:r>
      <w:r w:rsidR="00A43989" w:rsidRPr="00B73AB7">
        <w:rPr>
          <w:rFonts w:cstheme="minorHAnsi"/>
        </w:rPr>
        <w:t xml:space="preserve">.  </w:t>
      </w:r>
      <w:r w:rsidR="00F23761" w:rsidRPr="00B73AB7">
        <w:rPr>
          <w:rFonts w:cstheme="minorHAnsi"/>
        </w:rPr>
        <w:t xml:space="preserve">In countries like Afghanistan, </w:t>
      </w:r>
      <w:r w:rsidRPr="00B73AB7">
        <w:rPr>
          <w:rFonts w:cstheme="minorHAnsi"/>
        </w:rPr>
        <w:t xml:space="preserve">professional societies </w:t>
      </w:r>
      <w:r w:rsidR="00F23761" w:rsidRPr="00B73AB7">
        <w:rPr>
          <w:rFonts w:cstheme="minorHAnsi"/>
        </w:rPr>
        <w:t xml:space="preserve">also act as beacons of hope and inspiration for the next generation.  </w:t>
      </w:r>
      <w:r w:rsidR="00F0522B" w:rsidRPr="00B73AB7">
        <w:rPr>
          <w:rFonts w:cstheme="minorHAnsi"/>
        </w:rPr>
        <w:t>V</w:t>
      </w:r>
      <w:r w:rsidR="00A43989" w:rsidRPr="00B73AB7">
        <w:rPr>
          <w:rFonts w:cstheme="minorHAnsi"/>
        </w:rPr>
        <w:t>olunteers</w:t>
      </w:r>
      <w:r w:rsidR="003012D2" w:rsidRPr="00B73AB7">
        <w:rPr>
          <w:rFonts w:cstheme="minorHAnsi"/>
        </w:rPr>
        <w:t xml:space="preserve"> in Afghanistan and around the world</w:t>
      </w:r>
      <w:r w:rsidR="00A43989" w:rsidRPr="00B73AB7">
        <w:rPr>
          <w:rFonts w:cstheme="minorHAnsi"/>
        </w:rPr>
        <w:t xml:space="preserve"> are vital </w:t>
      </w:r>
      <w:r w:rsidR="00193CC8" w:rsidRPr="00B73AB7">
        <w:rPr>
          <w:rFonts w:cstheme="minorHAnsi"/>
        </w:rPr>
        <w:t>to these efforts</w:t>
      </w:r>
      <w:r w:rsidR="009921A4" w:rsidRPr="00B73AB7">
        <w:rPr>
          <w:rFonts w:cstheme="minorHAnsi"/>
        </w:rPr>
        <w:t>, and we hope someday to the future of Afghanistan</w:t>
      </w:r>
      <w:r w:rsidR="00193CC8" w:rsidRPr="00B73AB7">
        <w:rPr>
          <w:rFonts w:cstheme="minorHAnsi"/>
        </w:rPr>
        <w:t xml:space="preserve">.  </w:t>
      </w:r>
    </w:p>
    <w:p w14:paraId="23342229" w14:textId="220F38F7" w:rsidR="00A43989" w:rsidRPr="00B73AB7" w:rsidRDefault="00A43989" w:rsidP="00A43989">
      <w:pPr>
        <w:pStyle w:val="NoSpacing"/>
        <w:rPr>
          <w:rFonts w:cstheme="minorHAnsi"/>
        </w:rPr>
      </w:pPr>
    </w:p>
    <w:p w14:paraId="011D62B5" w14:textId="6CA0DAF1" w:rsidR="00F0522B" w:rsidRPr="00B73AB7" w:rsidRDefault="009921A4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As the United States continues to evacuate vulnerable populations from Afghanistan, we ask that you extend assistance to engineers, scientists, and other educated professionals</w:t>
      </w:r>
      <w:r w:rsidR="00F23761" w:rsidRPr="00B73AB7">
        <w:rPr>
          <w:rFonts w:cstheme="minorHAnsi"/>
        </w:rPr>
        <w:t xml:space="preserve"> in the country</w:t>
      </w:r>
      <w:r w:rsidRPr="00B73AB7">
        <w:rPr>
          <w:rFonts w:cstheme="minorHAnsi"/>
        </w:rPr>
        <w:t xml:space="preserve">, especially those who, despite all odds, have joined global </w:t>
      </w:r>
      <w:r w:rsidR="004F4691" w:rsidRPr="00B73AB7">
        <w:rPr>
          <w:rFonts w:cstheme="minorHAnsi"/>
        </w:rPr>
        <w:t xml:space="preserve">technical </w:t>
      </w:r>
      <w:r w:rsidRPr="00B73AB7">
        <w:rPr>
          <w:rFonts w:cstheme="minorHAnsi"/>
        </w:rPr>
        <w:t xml:space="preserve">communities.  We </w:t>
      </w:r>
      <w:r w:rsidR="00F411DA" w:rsidRPr="00B73AB7">
        <w:rPr>
          <w:rFonts w:cstheme="minorHAnsi"/>
        </w:rPr>
        <w:t>specifically</w:t>
      </w:r>
      <w:r w:rsidRPr="00B73AB7">
        <w:rPr>
          <w:rFonts w:cstheme="minorHAnsi"/>
        </w:rPr>
        <w:t xml:space="preserve"> ask that you assist women</w:t>
      </w:r>
      <w:r w:rsidR="00F0522B" w:rsidRPr="00B73AB7">
        <w:rPr>
          <w:rFonts w:cstheme="minorHAnsi"/>
        </w:rPr>
        <w:t xml:space="preserve"> in STEM </w:t>
      </w:r>
      <w:r w:rsidR="00F411DA" w:rsidRPr="00B73AB7">
        <w:rPr>
          <w:rFonts w:cstheme="minorHAnsi"/>
        </w:rPr>
        <w:t>in their exodus of</w:t>
      </w:r>
      <w:r w:rsidR="00F0522B" w:rsidRPr="00B73AB7">
        <w:rPr>
          <w:rFonts w:cstheme="minorHAnsi"/>
        </w:rPr>
        <w:t xml:space="preserve"> Afghanistan.  Women and girls, along with their STEM mentors, are currently being targeted by the Taliban.  </w:t>
      </w:r>
    </w:p>
    <w:p w14:paraId="13BDE5EB" w14:textId="77777777" w:rsidR="00F0522B" w:rsidRPr="00B73AB7" w:rsidRDefault="00F0522B" w:rsidP="00A43989">
      <w:pPr>
        <w:pStyle w:val="NoSpacing"/>
        <w:rPr>
          <w:rFonts w:cstheme="minorHAnsi"/>
        </w:rPr>
      </w:pPr>
    </w:p>
    <w:p w14:paraId="4F258788" w14:textId="44DA2427" w:rsidR="004F4691" w:rsidRPr="00B73AB7" w:rsidRDefault="004F4691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 xml:space="preserve">Despite incredible hurdles and dangerous risks, these engineers, scientists, and technical professionals have built robots, researched cutting edge technology, and advanced many areas of </w:t>
      </w:r>
      <w:r w:rsidR="00F411DA" w:rsidRPr="00B73AB7">
        <w:rPr>
          <w:rFonts w:cstheme="minorHAnsi"/>
        </w:rPr>
        <w:t xml:space="preserve">engineering and science that are of interest </w:t>
      </w:r>
      <w:r w:rsidRPr="00B73AB7">
        <w:rPr>
          <w:rFonts w:cstheme="minorHAnsi"/>
        </w:rPr>
        <w:t xml:space="preserve">to both the United States and Afghanistan.  It is precisely their collaboration with US counterparts on these STEM projects as members of our technical societies that has </w:t>
      </w:r>
      <w:r w:rsidR="00F411DA" w:rsidRPr="00B73AB7">
        <w:rPr>
          <w:rFonts w:cstheme="minorHAnsi"/>
        </w:rPr>
        <w:t>led to being targeted</w:t>
      </w:r>
      <w:r w:rsidRPr="00B73AB7">
        <w:rPr>
          <w:rFonts w:cstheme="minorHAnsi"/>
        </w:rPr>
        <w:t xml:space="preserve"> by </w:t>
      </w:r>
      <w:r w:rsidR="007E0FE2" w:rsidRPr="00B73AB7">
        <w:rPr>
          <w:rFonts w:cstheme="minorHAnsi"/>
        </w:rPr>
        <w:t>terror</w:t>
      </w:r>
      <w:r w:rsidR="003B1C46" w:rsidRPr="00B73AB7">
        <w:rPr>
          <w:rFonts w:cstheme="minorHAnsi"/>
        </w:rPr>
        <w:t>ists</w:t>
      </w:r>
      <w:r w:rsidRPr="00B73AB7">
        <w:rPr>
          <w:rFonts w:cstheme="minorHAnsi"/>
        </w:rPr>
        <w:t xml:space="preserve">.  </w:t>
      </w:r>
    </w:p>
    <w:p w14:paraId="53FF1A5B" w14:textId="7CA2FC62" w:rsidR="003012D2" w:rsidRPr="00B73AB7" w:rsidRDefault="003012D2" w:rsidP="00A43989">
      <w:pPr>
        <w:pStyle w:val="NoSpacing"/>
        <w:rPr>
          <w:rFonts w:cstheme="minorHAnsi"/>
        </w:rPr>
      </w:pPr>
    </w:p>
    <w:p w14:paraId="63D666E6" w14:textId="25F67756" w:rsidR="004F4691" w:rsidRPr="00B73AB7" w:rsidRDefault="003012D2" w:rsidP="004F4691">
      <w:pPr>
        <w:pStyle w:val="NoSpacing"/>
        <w:rPr>
          <w:rFonts w:cstheme="minorHAnsi"/>
        </w:rPr>
      </w:pPr>
      <w:r w:rsidRPr="00B73AB7">
        <w:rPr>
          <w:rFonts w:cstheme="minorHAnsi"/>
        </w:rPr>
        <w:t>The professional STEM community stands ready to support the engineers</w:t>
      </w:r>
      <w:r w:rsidR="00F411DA" w:rsidRPr="00B73AB7">
        <w:rPr>
          <w:rFonts w:cstheme="minorHAnsi"/>
        </w:rPr>
        <w:t>, scientists,</w:t>
      </w:r>
      <w:r w:rsidRPr="00B73AB7">
        <w:rPr>
          <w:rFonts w:cstheme="minorHAnsi"/>
        </w:rPr>
        <w:t xml:space="preserve"> and technical professionals seeking to leave Afghanistan.  </w:t>
      </w:r>
      <w:r w:rsidR="00F23761" w:rsidRPr="00B73AB7">
        <w:rPr>
          <w:rFonts w:cstheme="minorHAnsi"/>
        </w:rPr>
        <w:t>We are already working with our Afghan members to provide what support and assistance we can.  But w</w:t>
      </w:r>
      <w:r w:rsidR="00DF1B22" w:rsidRPr="00B73AB7">
        <w:rPr>
          <w:rFonts w:cstheme="minorHAnsi"/>
        </w:rPr>
        <w:t xml:space="preserve">e </w:t>
      </w:r>
      <w:r w:rsidR="00F23761" w:rsidRPr="00B73AB7">
        <w:rPr>
          <w:rFonts w:cstheme="minorHAnsi"/>
        </w:rPr>
        <w:t xml:space="preserve">need your help to </w:t>
      </w:r>
      <w:r w:rsidR="00F411DA" w:rsidRPr="00B73AB7">
        <w:rPr>
          <w:rFonts w:cstheme="minorHAnsi"/>
        </w:rPr>
        <w:t>assist</w:t>
      </w:r>
      <w:r w:rsidR="00F23761" w:rsidRPr="00B73AB7">
        <w:rPr>
          <w:rFonts w:cstheme="minorHAnsi"/>
        </w:rPr>
        <w:t xml:space="preserve"> our members </w:t>
      </w:r>
      <w:r w:rsidR="00F411DA" w:rsidRPr="00B73AB7">
        <w:rPr>
          <w:rFonts w:cstheme="minorHAnsi"/>
        </w:rPr>
        <w:t xml:space="preserve">to </w:t>
      </w:r>
      <w:r w:rsidR="00F23761" w:rsidRPr="00B73AB7">
        <w:rPr>
          <w:rFonts w:cstheme="minorHAnsi"/>
        </w:rPr>
        <w:t>leave Afghanistan and find refuge in a safer part of the world.</w:t>
      </w:r>
      <w:r w:rsidR="00DF1B22" w:rsidRPr="00B73AB7">
        <w:rPr>
          <w:rFonts w:cstheme="minorHAnsi"/>
        </w:rPr>
        <w:t xml:space="preserve">  </w:t>
      </w:r>
      <w:r w:rsidR="00F23761" w:rsidRPr="00B73AB7">
        <w:rPr>
          <w:rFonts w:cstheme="minorHAnsi"/>
        </w:rPr>
        <w:t>Specifically, we</w:t>
      </w:r>
      <w:r w:rsidR="00F411DA" w:rsidRPr="00B73AB7">
        <w:rPr>
          <w:rFonts w:cstheme="minorHAnsi"/>
        </w:rPr>
        <w:t xml:space="preserve"> need P-2 Priority designation visas for our volunteers and members of global professional societies to facilitate their rapid evacuation from</w:t>
      </w:r>
      <w:r w:rsidR="00F23761" w:rsidRPr="00B73AB7">
        <w:rPr>
          <w:rFonts w:cstheme="minorHAnsi"/>
        </w:rPr>
        <w:t xml:space="preserve"> Afghanistan</w:t>
      </w:r>
      <w:r w:rsidR="00F411DA" w:rsidRPr="00B73AB7">
        <w:rPr>
          <w:rFonts w:cstheme="minorHAnsi"/>
        </w:rPr>
        <w:t>.  We</w:t>
      </w:r>
      <w:r w:rsidR="004F4691" w:rsidRPr="00B73AB7">
        <w:rPr>
          <w:rFonts w:cstheme="minorHAnsi"/>
        </w:rPr>
        <w:t xml:space="preserve"> cannot let wording on the visa application form </w:t>
      </w:r>
      <w:proofErr w:type="gramStart"/>
      <w:r w:rsidR="004F4691" w:rsidRPr="00B73AB7">
        <w:rPr>
          <w:rFonts w:cstheme="minorHAnsi"/>
        </w:rPr>
        <w:t>lead</w:t>
      </w:r>
      <w:proofErr w:type="gramEnd"/>
      <w:r w:rsidR="004F4691" w:rsidRPr="00B73AB7">
        <w:rPr>
          <w:rFonts w:cstheme="minorHAnsi"/>
        </w:rPr>
        <w:t xml:space="preserve"> to the harm or deaths of these technical professionals, engineers and scientists </w:t>
      </w:r>
      <w:r w:rsidR="00F411DA" w:rsidRPr="00B73AB7">
        <w:rPr>
          <w:rFonts w:cstheme="minorHAnsi"/>
        </w:rPr>
        <w:t xml:space="preserve">that are </w:t>
      </w:r>
      <w:r w:rsidR="004F4691" w:rsidRPr="00B73AB7">
        <w:rPr>
          <w:rFonts w:cstheme="minorHAnsi"/>
        </w:rPr>
        <w:t>willing to come conduct research in the United States.</w:t>
      </w:r>
    </w:p>
    <w:p w14:paraId="33366EE8" w14:textId="77777777" w:rsidR="004F4691" w:rsidRPr="00B73AB7" w:rsidRDefault="004F4691" w:rsidP="004F4691">
      <w:pPr>
        <w:pStyle w:val="NoSpacing"/>
        <w:rPr>
          <w:rFonts w:cstheme="minorHAnsi"/>
        </w:rPr>
      </w:pPr>
    </w:p>
    <w:p w14:paraId="3EA21EEE" w14:textId="104CC7EF" w:rsidR="00DF1B22" w:rsidRPr="00B73AB7" w:rsidRDefault="00F23761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Thank you for your help with this urgent and critical matter.</w:t>
      </w:r>
    </w:p>
    <w:p w14:paraId="6F1339E4" w14:textId="77F6B355" w:rsidR="00DF1B22" w:rsidRPr="00B73AB7" w:rsidRDefault="00DF1B22" w:rsidP="00A43989">
      <w:pPr>
        <w:pStyle w:val="NoSpacing"/>
        <w:rPr>
          <w:rFonts w:cstheme="minorHAnsi"/>
        </w:rPr>
      </w:pPr>
    </w:p>
    <w:p w14:paraId="4E4AB1CC" w14:textId="77777777" w:rsidR="00B73AB7" w:rsidRPr="00B73AB7" w:rsidRDefault="00B73AB7" w:rsidP="00A43989">
      <w:pPr>
        <w:pStyle w:val="NoSpacing"/>
        <w:rPr>
          <w:rFonts w:cstheme="minorHAnsi"/>
        </w:rPr>
      </w:pPr>
    </w:p>
    <w:p w14:paraId="64B2DA40" w14:textId="77777777" w:rsidR="00DF1B22" w:rsidRPr="00B73AB7" w:rsidRDefault="00DF1B22" w:rsidP="00A43989">
      <w:pPr>
        <w:pStyle w:val="NoSpacing"/>
        <w:rPr>
          <w:rFonts w:cstheme="minorHAnsi"/>
        </w:rPr>
      </w:pPr>
      <w:r w:rsidRPr="00B73AB7">
        <w:rPr>
          <w:rFonts w:cstheme="minorHAnsi"/>
        </w:rPr>
        <w:t>Sincerely,</w:t>
      </w:r>
    </w:p>
    <w:p w14:paraId="0C6A2C58" w14:textId="77777777" w:rsidR="00DF1B22" w:rsidRPr="00B73AB7" w:rsidRDefault="00DF1B22" w:rsidP="00A43989">
      <w:pPr>
        <w:pStyle w:val="NoSpacing"/>
        <w:rPr>
          <w:rFonts w:cstheme="minorHAnsi"/>
        </w:rPr>
      </w:pPr>
    </w:p>
    <w:p w14:paraId="25B56681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color w:val="000000"/>
          <w:shd w:val="clear" w:color="auto" w:fill="FFFFFF"/>
        </w:rPr>
        <w:lastRenderedPageBreak/>
        <w:t>American Association of Geographers</w:t>
      </w:r>
    </w:p>
    <w:p w14:paraId="3B2A2EEB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Association of Physics Teachers</w:t>
      </w:r>
    </w:p>
    <w:p w14:paraId="5C56AEDB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Astronomical Society</w:t>
      </w:r>
    </w:p>
    <w:p w14:paraId="047EFE53" w14:textId="77777777" w:rsidR="002F4673" w:rsidRPr="00B73AB7" w:rsidRDefault="002F4673" w:rsidP="002F4673">
      <w:pPr>
        <w:pStyle w:val="NoSpacing"/>
        <w:rPr>
          <w:rFonts w:cstheme="minorHAnsi"/>
        </w:rPr>
      </w:pPr>
      <w:r w:rsidRPr="00B73AB7">
        <w:rPr>
          <w:rFonts w:cstheme="minorHAnsi"/>
        </w:rPr>
        <w:t>American Education Research Association</w:t>
      </w:r>
    </w:p>
    <w:p w14:paraId="16EF65CF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Geophysical Union</w:t>
      </w:r>
    </w:p>
    <w:p w14:paraId="79217DC1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Institute of Aeronautics and Astronautics (AIAA)</w:t>
      </w:r>
    </w:p>
    <w:p w14:paraId="14E240DD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Institute of Biological Sciences</w:t>
      </w:r>
    </w:p>
    <w:p w14:paraId="46DF198E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Mathematical Society</w:t>
      </w:r>
    </w:p>
    <w:p w14:paraId="77E42A0F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American Physical Society</w:t>
      </w:r>
    </w:p>
    <w:p w14:paraId="072E7A9D" w14:textId="77777777" w:rsidR="002F4673" w:rsidRPr="00B73AB7" w:rsidRDefault="002F4673" w:rsidP="002F467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D5D0C">
        <w:rPr>
          <w:rFonts w:eastAsia="Times New Roman" w:cstheme="minorHAnsi"/>
        </w:rPr>
        <w:t>American Society of Agronomy</w:t>
      </w:r>
    </w:p>
    <w:p w14:paraId="1D228193" w14:textId="77777777" w:rsidR="002F4673" w:rsidRPr="00B73AB7" w:rsidRDefault="002F4673" w:rsidP="002F467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73AB7">
        <w:rPr>
          <w:rFonts w:cstheme="minorHAnsi"/>
          <w:color w:val="222222"/>
          <w:shd w:val="clear" w:color="auto" w:fill="FFFFFF"/>
        </w:rPr>
        <w:t>Association for Women in Science</w:t>
      </w:r>
    </w:p>
    <w:p w14:paraId="4FD1A225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Biophysical Society</w:t>
      </w:r>
    </w:p>
    <w:p w14:paraId="384632B1" w14:textId="749D2B13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 xml:space="preserve">Computing </w:t>
      </w:r>
      <w:r w:rsidRPr="00246AE6">
        <w:rPr>
          <w:rFonts w:cstheme="minorHAnsi"/>
          <w:shd w:val="clear" w:color="auto" w:fill="FFFFFF"/>
        </w:rPr>
        <w:t>Research Association</w:t>
      </w:r>
    </w:p>
    <w:p w14:paraId="4C8A6F6A" w14:textId="14107AE7" w:rsidR="00B73AB7" w:rsidRPr="00246AE6" w:rsidRDefault="00B73AB7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Cornell University</w:t>
      </w:r>
    </w:p>
    <w:p w14:paraId="7813948D" w14:textId="32224297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Council of Graduate Schools</w:t>
      </w:r>
    </w:p>
    <w:p w14:paraId="676164CF" w14:textId="7E72ECE1" w:rsidR="00246AE6" w:rsidRPr="00246AE6" w:rsidRDefault="00246AE6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color w:val="222222"/>
          <w:shd w:val="clear" w:color="auto" w:fill="FFFFFF"/>
        </w:rPr>
        <w:t>Council of Scientific Society Presidents</w:t>
      </w:r>
    </w:p>
    <w:p w14:paraId="2236E6C7" w14:textId="77777777" w:rsidR="002F4673" w:rsidRPr="00246AE6" w:rsidRDefault="002F4673" w:rsidP="002F467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D5D0C">
        <w:rPr>
          <w:rFonts w:eastAsia="Times New Roman" w:cstheme="minorHAnsi"/>
        </w:rPr>
        <w:t>Crop Science Society of America</w:t>
      </w:r>
    </w:p>
    <w:p w14:paraId="2F401605" w14:textId="77777777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Ecological Society of America</w:t>
      </w:r>
    </w:p>
    <w:p w14:paraId="48997A5C" w14:textId="77777777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Entomological Society of America</w:t>
      </w:r>
    </w:p>
    <w:p w14:paraId="42F7EC45" w14:textId="77777777" w:rsidR="002F4673" w:rsidRPr="00246AE6" w:rsidRDefault="002F4673" w:rsidP="002F4673">
      <w:pPr>
        <w:pStyle w:val="NoSpacing"/>
        <w:rPr>
          <w:rFonts w:cstheme="minorHAnsi"/>
        </w:rPr>
      </w:pPr>
      <w:r w:rsidRPr="00246AE6">
        <w:rPr>
          <w:rFonts w:cstheme="minorHAnsi"/>
        </w:rPr>
        <w:t>Eversole Associates</w:t>
      </w:r>
    </w:p>
    <w:p w14:paraId="3C2FEC88" w14:textId="77777777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Gerontological Society of America</w:t>
      </w:r>
    </w:p>
    <w:p w14:paraId="1591F29A" w14:textId="77777777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IEEE-USA</w:t>
      </w:r>
    </w:p>
    <w:p w14:paraId="1B14C594" w14:textId="77777777" w:rsidR="002F4673" w:rsidRPr="00246AE6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246AE6">
        <w:rPr>
          <w:rFonts w:cstheme="minorHAnsi"/>
          <w:shd w:val="clear" w:color="auto" w:fill="FFFFFF"/>
        </w:rPr>
        <w:t>Materials Research Society</w:t>
      </w:r>
    </w:p>
    <w:p w14:paraId="06EC8B1F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Michigan State University</w:t>
      </w:r>
    </w:p>
    <w:p w14:paraId="3BA1DB42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Northwestern University</w:t>
      </w:r>
    </w:p>
    <w:p w14:paraId="4B655941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OSA—The Optical Society</w:t>
      </w:r>
    </w:p>
    <w:p w14:paraId="0A1DEA22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Rochester Institute of Technology</w:t>
      </w:r>
    </w:p>
    <w:p w14:paraId="38ABD3D3" w14:textId="77777777" w:rsidR="002F4673" w:rsidRPr="00B73AB7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Society for Research in Child Development </w:t>
      </w:r>
    </w:p>
    <w:p w14:paraId="32EA0558" w14:textId="77777777" w:rsidR="002F4673" w:rsidRPr="00B73AB7" w:rsidRDefault="002F4673" w:rsidP="002F467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D5D0C">
        <w:rPr>
          <w:rFonts w:eastAsia="Times New Roman" w:cstheme="minorHAnsi"/>
        </w:rPr>
        <w:t>Soil Science Society of America</w:t>
      </w:r>
    </w:p>
    <w:p w14:paraId="56DBC394" w14:textId="23EC2AD0" w:rsidR="002F4673" w:rsidRDefault="002F4673" w:rsidP="002F4673">
      <w:pPr>
        <w:pStyle w:val="NoSpacing"/>
        <w:rPr>
          <w:rFonts w:cstheme="minorHAnsi"/>
          <w:shd w:val="clear" w:color="auto" w:fill="FFFFFF"/>
        </w:rPr>
      </w:pPr>
      <w:r w:rsidRPr="00B73AB7">
        <w:rPr>
          <w:rFonts w:cstheme="minorHAnsi"/>
          <w:shd w:val="clear" w:color="auto" w:fill="FFFFFF"/>
        </w:rPr>
        <w:t>Washington State University</w:t>
      </w:r>
    </w:p>
    <w:p w14:paraId="36333DF6" w14:textId="5FF08236" w:rsidR="006956AE" w:rsidRDefault="006956AE" w:rsidP="002F4673">
      <w:pPr>
        <w:pStyle w:val="NoSpacing"/>
        <w:rPr>
          <w:rFonts w:cstheme="minorHAnsi"/>
          <w:shd w:val="clear" w:color="auto" w:fill="FFFFFF"/>
        </w:rPr>
      </w:pPr>
    </w:p>
    <w:p w14:paraId="28C034AD" w14:textId="70B18944" w:rsidR="00391CBB" w:rsidRDefault="00391CBB" w:rsidP="002F4673">
      <w:pPr>
        <w:pStyle w:val="NoSpacing"/>
        <w:rPr>
          <w:rFonts w:cstheme="minorHAnsi"/>
          <w:shd w:val="clear" w:color="auto" w:fill="FFFFFF"/>
        </w:rPr>
      </w:pPr>
    </w:p>
    <w:p w14:paraId="65EBED49" w14:textId="26FB05D4" w:rsidR="00391CBB" w:rsidRDefault="00391CBB" w:rsidP="002F4673">
      <w:pPr>
        <w:pStyle w:val="NoSpacing"/>
        <w:rPr>
          <w:rFonts w:cstheme="minorHAnsi"/>
          <w:shd w:val="clear" w:color="auto" w:fill="FFFFFF"/>
        </w:rPr>
      </w:pPr>
    </w:p>
    <w:p w14:paraId="071B569C" w14:textId="77777777" w:rsidR="00391CBB" w:rsidRDefault="00391CBB" w:rsidP="002F4673">
      <w:pPr>
        <w:pStyle w:val="NoSpacing"/>
        <w:rPr>
          <w:rFonts w:cstheme="minorHAnsi"/>
          <w:shd w:val="clear" w:color="auto" w:fill="FFFFFF"/>
        </w:rPr>
      </w:pPr>
    </w:p>
    <w:p w14:paraId="374BE975" w14:textId="53693C16" w:rsidR="00641430" w:rsidRDefault="00641430" w:rsidP="00246AE6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</w:t>
      </w:r>
      <w:r w:rsidR="006956AE">
        <w:rPr>
          <w:rFonts w:cstheme="minorHAnsi"/>
          <w:shd w:val="clear" w:color="auto" w:fill="FFFFFF"/>
        </w:rPr>
        <w:t xml:space="preserve">c: </w:t>
      </w:r>
      <w:r>
        <w:rPr>
          <w:rFonts w:cstheme="minorHAnsi"/>
          <w:shd w:val="clear" w:color="auto" w:fill="FFFFFF"/>
        </w:rPr>
        <w:tab/>
      </w:r>
      <w:r w:rsidR="00246AE6">
        <w:rPr>
          <w:rFonts w:cstheme="minorHAnsi"/>
          <w:shd w:val="clear" w:color="auto" w:fill="FFFFFF"/>
        </w:rPr>
        <w:t>Allison Schwier</w:t>
      </w:r>
    </w:p>
    <w:p w14:paraId="0732FC40" w14:textId="7566C085" w:rsidR="00246AE6" w:rsidRDefault="00246AE6" w:rsidP="00246AE6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Ian Brownlee</w:t>
      </w:r>
    </w:p>
    <w:p w14:paraId="46D052B3" w14:textId="2AA70793" w:rsidR="00246AE6" w:rsidRDefault="00246AE6" w:rsidP="00246AE6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Carol Perez</w:t>
      </w:r>
    </w:p>
    <w:p w14:paraId="77772DBA" w14:textId="64DA4ECB" w:rsidR="00246AE6" w:rsidRPr="00246AE6" w:rsidRDefault="00246AE6" w:rsidP="00246AE6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cstheme="minorHAnsi"/>
          <w:shd w:val="clear" w:color="auto" w:fill="FFFFFF"/>
        </w:rPr>
        <w:tab/>
      </w:r>
    </w:p>
    <w:p w14:paraId="4E099FD8" w14:textId="77777777" w:rsidR="00246AE6" w:rsidRDefault="00246AE6" w:rsidP="00246AE6">
      <w:pPr>
        <w:pStyle w:val="NoSpacing"/>
        <w:rPr>
          <w:rFonts w:cstheme="minorHAnsi"/>
          <w:shd w:val="clear" w:color="auto" w:fill="FFFFFF"/>
        </w:rPr>
      </w:pPr>
    </w:p>
    <w:p w14:paraId="397F0FE9" w14:textId="77777777" w:rsidR="00641430" w:rsidRDefault="00641430" w:rsidP="002F4673">
      <w:pPr>
        <w:pStyle w:val="NoSpacing"/>
        <w:rPr>
          <w:rFonts w:cstheme="minorHAnsi"/>
          <w:shd w:val="clear" w:color="auto" w:fill="FFFFFF"/>
        </w:rPr>
      </w:pPr>
    </w:p>
    <w:p w14:paraId="3A037EA4" w14:textId="331E31EB" w:rsidR="00641430" w:rsidRDefault="00641430" w:rsidP="002F467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14:paraId="0BC08E74" w14:textId="5206829B" w:rsidR="006956AE" w:rsidRPr="00B73AB7" w:rsidRDefault="006956AE" w:rsidP="002F4673">
      <w:pPr>
        <w:pStyle w:val="NoSpacing"/>
        <w:rPr>
          <w:rFonts w:cstheme="minorHAnsi"/>
          <w:shd w:val="clear" w:color="auto" w:fill="FFFFFF"/>
        </w:rPr>
      </w:pPr>
    </w:p>
    <w:p w14:paraId="433E4A7E" w14:textId="142A3DA6" w:rsidR="003012D2" w:rsidRPr="00B73AB7" w:rsidRDefault="003012D2" w:rsidP="002F4673">
      <w:pPr>
        <w:pStyle w:val="NoSpacing"/>
        <w:rPr>
          <w:rFonts w:cstheme="minorHAnsi"/>
        </w:rPr>
      </w:pPr>
    </w:p>
    <w:sectPr w:rsidR="003012D2" w:rsidRPr="00B7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89"/>
    <w:rsid w:val="00193CC8"/>
    <w:rsid w:val="00246AE6"/>
    <w:rsid w:val="002F4673"/>
    <w:rsid w:val="003012D2"/>
    <w:rsid w:val="00391CBB"/>
    <w:rsid w:val="003B1C46"/>
    <w:rsid w:val="003F2B11"/>
    <w:rsid w:val="004536F5"/>
    <w:rsid w:val="004F4691"/>
    <w:rsid w:val="00641430"/>
    <w:rsid w:val="0069381D"/>
    <w:rsid w:val="006956AE"/>
    <w:rsid w:val="007E0FE2"/>
    <w:rsid w:val="009502AB"/>
    <w:rsid w:val="009921A4"/>
    <w:rsid w:val="009F5130"/>
    <w:rsid w:val="00A43989"/>
    <w:rsid w:val="00B73AB7"/>
    <w:rsid w:val="00C469E7"/>
    <w:rsid w:val="00DF1B22"/>
    <w:rsid w:val="00E26529"/>
    <w:rsid w:val="00F0522B"/>
    <w:rsid w:val="00F23761"/>
    <w:rsid w:val="00F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C534"/>
  <w15:chartTrackingRefBased/>
  <w15:docId w15:val="{623B4D47-17D6-45BB-9BCB-70B8608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 McNaull</dc:creator>
  <cp:keywords/>
  <dc:description/>
  <cp:lastModifiedBy>Aline D McNaull</cp:lastModifiedBy>
  <cp:revision>4</cp:revision>
  <dcterms:created xsi:type="dcterms:W3CDTF">2021-08-25T21:56:00Z</dcterms:created>
  <dcterms:modified xsi:type="dcterms:W3CDTF">2021-08-25T22:24:00Z</dcterms:modified>
</cp:coreProperties>
</file>