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5077" w14:textId="538ABA65" w:rsidR="006D1D88" w:rsidRPr="004A2951" w:rsidRDefault="00F61F6C" w:rsidP="00F61F6C">
      <w:pPr>
        <w:pStyle w:val="BodyText"/>
        <w:ind w:left="0"/>
        <w:jc w:val="center"/>
      </w:pPr>
      <w:r w:rsidRPr="004A2951">
        <w:t>August x, 2021</w:t>
      </w:r>
    </w:p>
    <w:p w14:paraId="0C1D950D" w14:textId="65EBDDD3" w:rsidR="00F61F6C" w:rsidRPr="004A2951" w:rsidRDefault="00F61F6C" w:rsidP="00F61F6C">
      <w:pPr>
        <w:pStyle w:val="BodyText"/>
        <w:ind w:left="0"/>
        <w:jc w:val="center"/>
      </w:pPr>
    </w:p>
    <w:p w14:paraId="61EBE363" w14:textId="53D9EA2C" w:rsidR="00941F39" w:rsidRPr="004A2951" w:rsidRDefault="00941F39" w:rsidP="004A2951">
      <w:pPr>
        <w:pStyle w:val="BodyText"/>
        <w:ind w:left="180"/>
      </w:pPr>
      <w:r w:rsidRPr="004A2951">
        <w:t xml:space="preserve">The Honorable Charles Schumer </w:t>
      </w:r>
      <w:r w:rsidR="00A521FA">
        <w:tab/>
      </w:r>
      <w:r w:rsidR="00A521FA">
        <w:tab/>
      </w:r>
      <w:r w:rsidR="00A521FA">
        <w:tab/>
      </w:r>
      <w:r w:rsidR="00A521FA">
        <w:tab/>
      </w:r>
      <w:r w:rsidR="00A521FA">
        <w:tab/>
      </w:r>
      <w:r w:rsidR="00A521FA">
        <w:tab/>
      </w:r>
      <w:proofErr w:type="gramStart"/>
      <w:r w:rsidR="00A521FA">
        <w:t>The</w:t>
      </w:r>
      <w:proofErr w:type="gramEnd"/>
      <w:r w:rsidR="00A521FA">
        <w:t xml:space="preserve"> Honorable Mitch McConnell</w:t>
      </w:r>
      <w:r w:rsidR="004D109E">
        <w:br/>
      </w:r>
      <w:r w:rsidRPr="004A2951">
        <w:t>Majority Leader</w:t>
      </w:r>
      <w:r w:rsidR="00A521FA">
        <w:tab/>
      </w:r>
      <w:r w:rsidR="00A521FA">
        <w:tab/>
      </w:r>
      <w:r w:rsidR="00A521FA">
        <w:tab/>
      </w:r>
      <w:r w:rsidR="00A521FA">
        <w:tab/>
      </w:r>
      <w:r w:rsidR="00A521FA">
        <w:tab/>
      </w:r>
      <w:r w:rsidR="00A521FA">
        <w:tab/>
      </w:r>
      <w:r w:rsidR="00A521FA">
        <w:tab/>
      </w:r>
      <w:r w:rsidR="00A521FA">
        <w:tab/>
        <w:t>Minority Leader</w:t>
      </w:r>
    </w:p>
    <w:p w14:paraId="317F3052" w14:textId="412920C6" w:rsidR="00941F39" w:rsidRPr="004A2951" w:rsidRDefault="00941F39" w:rsidP="004A2951">
      <w:pPr>
        <w:pStyle w:val="BodyText"/>
        <w:ind w:left="180"/>
      </w:pPr>
      <w:r w:rsidRPr="004A2951">
        <w:t>U.S. Senate</w:t>
      </w:r>
      <w:r w:rsidR="00A521FA">
        <w:tab/>
      </w:r>
      <w:r w:rsidR="00A521FA">
        <w:tab/>
      </w:r>
      <w:r w:rsidR="00A521FA">
        <w:tab/>
      </w:r>
      <w:r w:rsidR="00A521FA">
        <w:tab/>
      </w:r>
      <w:r w:rsidR="00A521FA">
        <w:tab/>
      </w:r>
      <w:r w:rsidR="00A521FA">
        <w:tab/>
      </w:r>
      <w:r w:rsidR="00A521FA">
        <w:tab/>
      </w:r>
      <w:r w:rsidR="00A521FA">
        <w:tab/>
      </w:r>
      <w:r w:rsidR="00A521FA">
        <w:tab/>
        <w:t>U.S. Senate</w:t>
      </w:r>
    </w:p>
    <w:p w14:paraId="069281B9" w14:textId="56D30D21" w:rsidR="004D109E" w:rsidRDefault="00941F39" w:rsidP="004A2951">
      <w:pPr>
        <w:pStyle w:val="BodyText"/>
        <w:ind w:left="180"/>
      </w:pPr>
      <w:r w:rsidRPr="004A2951">
        <w:t>S-221 Capitol Bldg.</w:t>
      </w:r>
      <w:r w:rsidR="00A521FA">
        <w:tab/>
      </w:r>
      <w:r w:rsidR="00A521FA">
        <w:tab/>
      </w:r>
      <w:r w:rsidR="00A521FA">
        <w:tab/>
      </w:r>
      <w:r w:rsidR="00A521FA">
        <w:tab/>
      </w:r>
      <w:r w:rsidR="00A521FA">
        <w:tab/>
      </w:r>
      <w:r w:rsidR="00A521FA">
        <w:tab/>
      </w:r>
      <w:r w:rsidR="00A521FA">
        <w:tab/>
      </w:r>
      <w:r w:rsidR="00A521FA">
        <w:tab/>
        <w:t>S-230 Capitol Bldg.</w:t>
      </w:r>
    </w:p>
    <w:p w14:paraId="24A9DA25" w14:textId="0847EDC0" w:rsidR="00F61F6C" w:rsidRDefault="00941F39" w:rsidP="004A2951">
      <w:pPr>
        <w:pStyle w:val="BodyText"/>
        <w:ind w:left="180"/>
      </w:pPr>
      <w:r w:rsidRPr="004A2951">
        <w:t>Washington, DC 20510</w:t>
      </w:r>
      <w:r w:rsidR="00A521FA">
        <w:tab/>
      </w:r>
      <w:r w:rsidR="00A521FA">
        <w:tab/>
      </w:r>
      <w:r w:rsidR="00A521FA">
        <w:tab/>
      </w:r>
      <w:r w:rsidR="00A521FA">
        <w:tab/>
      </w:r>
      <w:r w:rsidR="00A521FA">
        <w:tab/>
      </w:r>
      <w:r w:rsidR="00A521FA">
        <w:tab/>
      </w:r>
      <w:r w:rsidR="00A521FA">
        <w:tab/>
        <w:t>Washington, DC 20510</w:t>
      </w:r>
    </w:p>
    <w:p w14:paraId="4A7888DC" w14:textId="0D273CE9" w:rsidR="00A521FA" w:rsidRDefault="00A521FA" w:rsidP="004A2951">
      <w:pPr>
        <w:pStyle w:val="BodyText"/>
        <w:ind w:left="180"/>
      </w:pPr>
    </w:p>
    <w:p w14:paraId="35587A15" w14:textId="4507079D" w:rsidR="00A521FA" w:rsidRDefault="00A521FA" w:rsidP="00A521FA">
      <w:pPr>
        <w:pStyle w:val="BodyText"/>
        <w:ind w:left="180"/>
      </w:pPr>
      <w:r>
        <w:t>The Honorable Joe Manchin III</w:t>
      </w:r>
      <w:r w:rsidR="00522FD6">
        <w:tab/>
      </w:r>
      <w:r w:rsidR="00522FD6">
        <w:tab/>
      </w:r>
      <w:r w:rsidR="00522FD6">
        <w:tab/>
      </w:r>
      <w:r w:rsidR="00522FD6">
        <w:tab/>
      </w:r>
      <w:r w:rsidR="00522FD6">
        <w:tab/>
      </w:r>
      <w:r w:rsidR="00522FD6">
        <w:tab/>
      </w:r>
      <w:proofErr w:type="gramStart"/>
      <w:r w:rsidR="00690F78">
        <w:t>The</w:t>
      </w:r>
      <w:proofErr w:type="gramEnd"/>
      <w:r w:rsidR="00690F78">
        <w:t xml:space="preserve"> Honorable John </w:t>
      </w:r>
      <w:proofErr w:type="spellStart"/>
      <w:r w:rsidR="00690F78">
        <w:t>Barrasso</w:t>
      </w:r>
      <w:proofErr w:type="spellEnd"/>
      <w:r>
        <w:br/>
        <w:t>Chairman</w:t>
      </w:r>
      <w:r w:rsidR="00690F78">
        <w:tab/>
      </w:r>
      <w:r w:rsidR="00690F78">
        <w:tab/>
      </w:r>
      <w:r w:rsidR="00690F78">
        <w:tab/>
      </w:r>
      <w:r w:rsidR="00690F78">
        <w:tab/>
      </w:r>
      <w:r w:rsidR="00690F78">
        <w:tab/>
      </w:r>
      <w:r w:rsidR="00690F78">
        <w:tab/>
      </w:r>
      <w:r w:rsidR="00690F78">
        <w:tab/>
      </w:r>
      <w:r w:rsidR="00690F78">
        <w:tab/>
      </w:r>
      <w:r w:rsidR="00690F78">
        <w:tab/>
        <w:t>Ranking Member</w:t>
      </w:r>
      <w:r>
        <w:br/>
        <w:t xml:space="preserve">Senate Committee on Energy and </w:t>
      </w:r>
      <w:r w:rsidR="00690F78">
        <w:tab/>
      </w:r>
      <w:r w:rsidR="00690F78">
        <w:tab/>
      </w:r>
      <w:r w:rsidR="00690F78">
        <w:tab/>
      </w:r>
      <w:r w:rsidR="00690F78">
        <w:tab/>
      </w:r>
      <w:r w:rsidR="00690F78">
        <w:tab/>
      </w:r>
      <w:r w:rsidR="00690F78">
        <w:tab/>
        <w:t xml:space="preserve">Senate Committee on Energy and </w:t>
      </w:r>
      <w:r>
        <w:br/>
      </w:r>
      <w:r w:rsidR="00522FD6">
        <w:t xml:space="preserve">            </w:t>
      </w:r>
      <w:r>
        <w:t>Natural</w:t>
      </w:r>
      <w:r w:rsidR="00522FD6">
        <w:t xml:space="preserve"> Resources</w:t>
      </w:r>
      <w:r w:rsidR="00690F78">
        <w:tab/>
      </w:r>
      <w:r w:rsidR="00690F78">
        <w:tab/>
      </w:r>
      <w:r w:rsidR="00690F78">
        <w:tab/>
      </w:r>
      <w:r w:rsidR="00690F78">
        <w:tab/>
      </w:r>
      <w:r w:rsidR="00690F78">
        <w:tab/>
      </w:r>
      <w:r w:rsidR="00690F78">
        <w:tab/>
      </w:r>
      <w:r w:rsidR="00690F78">
        <w:tab/>
      </w:r>
      <w:r w:rsidR="00690F78">
        <w:tab/>
        <w:t>Natural Resources</w:t>
      </w:r>
    </w:p>
    <w:p w14:paraId="4455E124" w14:textId="5A5D1A4F" w:rsidR="00522FD6" w:rsidRDefault="00522FD6" w:rsidP="00A521FA">
      <w:pPr>
        <w:pStyle w:val="BodyText"/>
        <w:ind w:left="180"/>
      </w:pPr>
      <w:r>
        <w:t>304 Dirksen Senate Office Building</w:t>
      </w:r>
      <w:r w:rsidR="00690F78">
        <w:tab/>
      </w:r>
      <w:r w:rsidR="00690F78">
        <w:tab/>
      </w:r>
      <w:r w:rsidR="00690F78">
        <w:tab/>
      </w:r>
      <w:r w:rsidR="00690F78">
        <w:tab/>
      </w:r>
      <w:r w:rsidR="00690F78">
        <w:tab/>
        <w:t>304 Dirksen Senate Office Building</w:t>
      </w:r>
    </w:p>
    <w:p w14:paraId="06F0C4B1" w14:textId="003FFBF5" w:rsidR="00522FD6" w:rsidRPr="004A2951" w:rsidRDefault="00522FD6" w:rsidP="00A521FA">
      <w:pPr>
        <w:pStyle w:val="BodyText"/>
        <w:ind w:left="180"/>
      </w:pPr>
      <w:r>
        <w:t>Washington, DC 20510</w:t>
      </w:r>
      <w:r w:rsidR="00690F78">
        <w:tab/>
      </w:r>
      <w:r w:rsidR="00690F78">
        <w:tab/>
      </w:r>
      <w:r w:rsidR="00690F78">
        <w:tab/>
      </w:r>
      <w:r w:rsidR="00690F78">
        <w:tab/>
      </w:r>
      <w:r w:rsidR="00690F78">
        <w:tab/>
      </w:r>
      <w:r w:rsidR="00690F78">
        <w:tab/>
      </w:r>
      <w:r w:rsidR="00690F78">
        <w:tab/>
        <w:t>Washington, DC 20510</w:t>
      </w:r>
    </w:p>
    <w:p w14:paraId="7D595078" w14:textId="77777777" w:rsidR="006D1D88" w:rsidRPr="004A2951" w:rsidRDefault="006D1D88">
      <w:pPr>
        <w:pStyle w:val="BodyText"/>
        <w:spacing w:before="2"/>
        <w:ind w:left="0"/>
      </w:pPr>
    </w:p>
    <w:p w14:paraId="7D595079" w14:textId="77777777" w:rsidR="006D1D88" w:rsidRDefault="00996750">
      <w:pPr>
        <w:pStyle w:val="BodyText"/>
        <w:spacing w:before="90"/>
        <w:ind w:left="160" w:right="862"/>
      </w:pPr>
      <w:r>
        <w:t>Dear Majority Leader Schumer, Minority Leader McConnell, Chairman Manchin, and Ranking Member</w:t>
      </w:r>
      <w:r>
        <w:rPr>
          <w:spacing w:val="-57"/>
        </w:rPr>
        <w:t xml:space="preserve"> </w:t>
      </w:r>
      <w:proofErr w:type="spellStart"/>
      <w:r>
        <w:t>Barrasso</w:t>
      </w:r>
      <w:proofErr w:type="spellEnd"/>
      <w:r>
        <w:t>,</w:t>
      </w:r>
    </w:p>
    <w:p w14:paraId="7D59507A" w14:textId="77777777" w:rsidR="006D1D88" w:rsidRDefault="006D1D88">
      <w:pPr>
        <w:pStyle w:val="BodyText"/>
        <w:ind w:left="0"/>
      </w:pPr>
    </w:p>
    <w:p w14:paraId="0624F37E" w14:textId="343386F4" w:rsidR="0081485A" w:rsidRDefault="00996750">
      <w:pPr>
        <w:pStyle w:val="BodyText"/>
        <w:ind w:left="160" w:right="116"/>
        <w:rPr>
          <w:spacing w:val="1"/>
        </w:rPr>
      </w:pPr>
      <w:r>
        <w:t>The</w:t>
      </w:r>
      <w:r>
        <w:rPr>
          <w:spacing w:val="2"/>
        </w:rPr>
        <w:t xml:space="preserve"> </w:t>
      </w:r>
      <w:r>
        <w:t>undersigned</w:t>
      </w:r>
      <w:r>
        <w:rPr>
          <w:spacing w:val="4"/>
        </w:rPr>
        <w:t xml:space="preserve"> </w:t>
      </w:r>
      <w:r>
        <w:t>organizations</w:t>
      </w:r>
      <w:r>
        <w:rPr>
          <w:spacing w:val="4"/>
        </w:rPr>
        <w:t xml:space="preserve"> </w:t>
      </w:r>
      <w:r>
        <w:t>express</w:t>
      </w:r>
      <w:r>
        <w:rPr>
          <w:spacing w:val="4"/>
        </w:rPr>
        <w:t xml:space="preserve"> </w:t>
      </w:r>
      <w:r w:rsidR="00856ED7">
        <w:rPr>
          <w:spacing w:val="4"/>
        </w:rPr>
        <w:t xml:space="preserve">their </w:t>
      </w:r>
      <w:r>
        <w:t>strong</w:t>
      </w:r>
      <w:r>
        <w:rPr>
          <w:spacing w:val="5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creating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Foundation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Energy</w:t>
      </w:r>
      <w:r>
        <w:rPr>
          <w:spacing w:val="5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and Innovation (FESI)</w:t>
      </w:r>
      <w:r w:rsidR="00856ED7">
        <w:t>. FESI</w:t>
      </w:r>
      <w:r>
        <w:t xml:space="preserve"> would fill a critical gap in successfully transitioning new energy technologies into</w:t>
      </w:r>
      <w:r w:rsidR="00856ED7">
        <w:t xml:space="preserve"> </w:t>
      </w:r>
      <w:r>
        <w:t>the market and meeting the nation’s energy security and climate goals.</w:t>
      </w:r>
      <w:r>
        <w:rPr>
          <w:spacing w:val="1"/>
        </w:rPr>
        <w:t xml:space="preserve"> </w:t>
      </w:r>
      <w:r>
        <w:t xml:space="preserve">As you prepare </w:t>
      </w:r>
      <w:r w:rsidR="0081485A">
        <w:t>a spending package through the reconciliation process,</w:t>
      </w:r>
      <w:r w:rsidR="00F3606F">
        <w:t xml:space="preserve"> </w:t>
      </w:r>
      <w:r>
        <w:t>we</w:t>
      </w:r>
      <w:r>
        <w:rPr>
          <w:spacing w:val="2"/>
        </w:rPr>
        <w:t xml:space="preserve"> </w:t>
      </w:r>
      <w:r>
        <w:t>ask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 w:rsidR="0081485A">
        <w:t>include</w:t>
      </w:r>
      <w:r w:rsidR="007B6898">
        <w:t xml:space="preserve"> $30 million</w:t>
      </w:r>
      <w:r w:rsidR="00CF7C5C">
        <w:t xml:space="preserve"> </w:t>
      </w:r>
      <w:r w:rsidR="0081485A">
        <w:t xml:space="preserve">to establish </w:t>
      </w:r>
      <w:r>
        <w:t>FESI</w:t>
      </w:r>
      <w:r>
        <w:rPr>
          <w:spacing w:val="-2"/>
        </w:rPr>
        <w:t xml:space="preserve"> </w:t>
      </w:r>
      <w:r>
        <w:t>in line with</w:t>
      </w:r>
      <w:r>
        <w:rPr>
          <w:spacing w:val="1"/>
        </w:rPr>
        <w:t xml:space="preserve"> </w:t>
      </w:r>
      <w:r>
        <w:t xml:space="preserve">the </w:t>
      </w:r>
      <w:r>
        <w:rPr>
          <w:i/>
        </w:rPr>
        <w:t>Partnerships</w:t>
      </w:r>
      <w:r>
        <w:rPr>
          <w:i/>
          <w:spacing w:val="1"/>
        </w:rPr>
        <w:t xml:space="preserve"> </w:t>
      </w:r>
      <w:r>
        <w:rPr>
          <w:i/>
        </w:rPr>
        <w:t>for Energy Security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Innovation</w:t>
      </w:r>
      <w:r>
        <w:rPr>
          <w:i/>
          <w:spacing w:val="1"/>
        </w:rPr>
        <w:t xml:space="preserve"> </w:t>
      </w:r>
      <w:r>
        <w:rPr>
          <w:i/>
        </w:rPr>
        <w:t>Act</w:t>
      </w:r>
      <w:r>
        <w:rPr>
          <w:i/>
          <w:spacing w:val="2"/>
        </w:rPr>
        <w:t xml:space="preserve"> </w:t>
      </w:r>
      <w:r w:rsidR="002542C2">
        <w:t xml:space="preserve">passed by </w:t>
      </w:r>
      <w:r w:rsidR="003F4152">
        <w:t xml:space="preserve">the Senate </w:t>
      </w:r>
      <w:r w:rsidR="00EF31AD">
        <w:t>as a bipartisan</w:t>
      </w:r>
      <w:r w:rsidR="00457025">
        <w:t xml:space="preserve"> </w:t>
      </w:r>
      <w:r w:rsidR="00457025" w:rsidRPr="00CE427D">
        <w:t>amendment to the U.S. Innovation and Competition Act (</w:t>
      </w:r>
      <w:hyperlink r:id="rId4" w:history="1">
        <w:r w:rsidR="00457025" w:rsidRPr="00A72520">
          <w:rPr>
            <w:rStyle w:val="Hyperlink"/>
          </w:rPr>
          <w:t>S.1260</w:t>
        </w:r>
      </w:hyperlink>
      <w:r w:rsidR="00457025" w:rsidRPr="00CE427D">
        <w:t>) in June</w:t>
      </w:r>
      <w:r w:rsidR="00093299">
        <w:t xml:space="preserve">. </w:t>
      </w:r>
      <w:r w:rsidR="00E66D3E">
        <w:t xml:space="preserve">A companion </w:t>
      </w:r>
      <w:r w:rsidR="00EF705B">
        <w:t xml:space="preserve">bipartisan </w:t>
      </w:r>
      <w:r w:rsidR="00E66D3E">
        <w:t xml:space="preserve">bill, </w:t>
      </w:r>
      <w:hyperlink r:id="rId5" w:history="1">
        <w:r w:rsidR="00E66D3E" w:rsidRPr="00471F79">
          <w:rPr>
            <w:rStyle w:val="Hyperlink"/>
          </w:rPr>
          <w:t>H.R. 4863</w:t>
        </w:r>
      </w:hyperlink>
      <w:r w:rsidR="00EF705B">
        <w:t xml:space="preserve">, was introduced in the House </w:t>
      </w:r>
      <w:r w:rsidR="002B76F9">
        <w:t xml:space="preserve">in July. </w:t>
      </w:r>
    </w:p>
    <w:p w14:paraId="0AE3EE46" w14:textId="77777777" w:rsidR="0081485A" w:rsidRDefault="0081485A">
      <w:pPr>
        <w:pStyle w:val="BodyText"/>
        <w:ind w:left="160" w:right="116"/>
      </w:pPr>
    </w:p>
    <w:p w14:paraId="7D59507B" w14:textId="6A8A4CF6" w:rsidR="006D1D88" w:rsidRDefault="00996750">
      <w:pPr>
        <w:pStyle w:val="BodyText"/>
        <w:ind w:left="160" w:right="116"/>
      </w:pPr>
      <w:r>
        <w:t>The FESI was originally proposed in the</w:t>
      </w:r>
      <w:r w:rsidR="007F7D90">
        <w:t xml:space="preserve"> bipartisan and bicameral</w:t>
      </w:r>
      <w:r>
        <w:t xml:space="preserve"> </w:t>
      </w:r>
      <w:r>
        <w:rPr>
          <w:i/>
        </w:rPr>
        <w:t>IMPACT for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Energy Act </w:t>
      </w:r>
      <w:r>
        <w:rPr>
          <w:spacing w:val="-1"/>
        </w:rPr>
        <w:t xml:space="preserve">(S. 2005 </w:t>
      </w:r>
      <w:r>
        <w:t>and its companion bill H.R. 3575 of the 116th Congress) and passed the House of</w:t>
      </w:r>
      <w:r>
        <w:rPr>
          <w:spacing w:val="1"/>
        </w:rPr>
        <w:t xml:space="preserve"> </w:t>
      </w:r>
      <w:r>
        <w:t>Representatives in H.R. 4447 last year.</w:t>
      </w:r>
      <w:r>
        <w:rPr>
          <w:spacing w:val="1"/>
        </w:rPr>
        <w:t xml:space="preserve"> </w:t>
      </w:r>
      <w:r>
        <w:t>We urge you to authorize and fund the FESI consistent with the leading</w:t>
      </w:r>
      <w:r w:rsidR="00273A43">
        <w:t xml:space="preserve"> </w:t>
      </w:r>
      <w:r>
        <w:t xml:space="preserve">recommendations from the Information Technology and Innovation Foundation in its May 2020 report </w:t>
      </w:r>
      <w:r>
        <w:rPr>
          <w:i/>
        </w:rPr>
        <w:t>Mind the</w:t>
      </w:r>
      <w:r w:rsidR="00856ED7">
        <w:rPr>
          <w:i/>
        </w:rPr>
        <w:t xml:space="preserve"> </w:t>
      </w:r>
      <w:r>
        <w:rPr>
          <w:i/>
        </w:rPr>
        <w:t xml:space="preserve">Gap: A Design for a New Energy Technology Commercialization Foundation </w:t>
      </w:r>
      <w:r>
        <w:t>and the</w:t>
      </w:r>
      <w:r>
        <w:rPr>
          <w:spacing w:val="-1"/>
        </w:rPr>
        <w:t xml:space="preserve"> </w:t>
      </w:r>
      <w:r>
        <w:t>National Academy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Administration’s report,</w:t>
      </w:r>
      <w:r w:rsidDel="00996750">
        <w:t xml:space="preserve"> </w:t>
      </w:r>
      <w:r>
        <w:rPr>
          <w:i/>
        </w:rPr>
        <w:t>An</w:t>
      </w:r>
      <w:r>
        <w:rPr>
          <w:i/>
          <w:spacing w:val="1"/>
        </w:rPr>
        <w:t xml:space="preserve"> </w:t>
      </w:r>
      <w:r>
        <w:rPr>
          <w:i/>
        </w:rPr>
        <w:t>Innovation</w:t>
      </w:r>
      <w:r>
        <w:rPr>
          <w:i/>
          <w:spacing w:val="-1"/>
        </w:rPr>
        <w:t xml:space="preserve"> </w:t>
      </w:r>
      <w:r>
        <w:rPr>
          <w:i/>
        </w:rPr>
        <w:t>Foundation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DOE:</w:t>
      </w:r>
      <w:r>
        <w:rPr>
          <w:i/>
          <w:spacing w:val="-1"/>
        </w:rPr>
        <w:t xml:space="preserve"> </w:t>
      </w:r>
      <w:r>
        <w:rPr>
          <w:i/>
        </w:rPr>
        <w:t>Roles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Opportunities</w:t>
      </w:r>
      <w:r w:rsidR="0081485A">
        <w:rPr>
          <w:i/>
        </w:rPr>
        <w:t xml:space="preserve">, </w:t>
      </w:r>
      <w:r w:rsidR="0081485A">
        <w:rPr>
          <w:iCs/>
        </w:rPr>
        <w:t>requested in the FY 2020 omnibus appropriations bill.</w:t>
      </w:r>
    </w:p>
    <w:p w14:paraId="7D59507C" w14:textId="77777777" w:rsidR="006D1D88" w:rsidRDefault="006D1D88">
      <w:pPr>
        <w:pStyle w:val="BodyText"/>
        <w:spacing w:before="1"/>
        <w:ind w:left="0"/>
      </w:pPr>
    </w:p>
    <w:p w14:paraId="7D595081" w14:textId="3ADDD03B" w:rsidR="006D1D88" w:rsidRDefault="00996750" w:rsidP="004E4519">
      <w:pPr>
        <w:pStyle w:val="BodyText"/>
        <w:ind w:left="160" w:right="436"/>
      </w:pPr>
      <w:r>
        <w:t>As a nonprofit foundation, the FESI would channel private-sector investments to help support the creation,</w:t>
      </w:r>
      <w:r>
        <w:rPr>
          <w:spacing w:val="1"/>
        </w:rPr>
        <w:t xml:space="preserve"> </w:t>
      </w:r>
      <w:proofErr w:type="gramStart"/>
      <w:r>
        <w:t>development</w:t>
      </w:r>
      <w:proofErr w:type="gramEnd"/>
      <w:r>
        <w:t xml:space="preserve"> and commercialization of next generation energy technologies across the country. </w:t>
      </w:r>
      <w:r w:rsidR="001F7C86">
        <w:t xml:space="preserve"> FESI would complement the Department of Energy’s (DOE) new Office of Clean Energy Demonstrations and the types of clean energy projects proposed in the Energy Infrastructure Act and funded in </w:t>
      </w:r>
      <w:r w:rsidR="000B42DD">
        <w:t xml:space="preserve">the </w:t>
      </w:r>
      <w:r w:rsidR="001F7C86">
        <w:t xml:space="preserve">Senate-passed Infrastructure and Investments Jobs Act. </w:t>
      </w:r>
      <w:r>
        <w:t>This type of</w:t>
      </w:r>
      <w:r>
        <w:rPr>
          <w:spacing w:val="1"/>
        </w:rPr>
        <w:t xml:space="preserve"> </w:t>
      </w:r>
      <w:r>
        <w:t>foundation would help capitalize on the federal government’s investments in clean energy research and</w:t>
      </w:r>
      <w:r>
        <w:rPr>
          <w:spacing w:val="1"/>
        </w:rPr>
        <w:t xml:space="preserve"> </w:t>
      </w:r>
      <w:r>
        <w:t>development by attracting private sector investment and partnership, as well as philanthropic donations.</w:t>
      </w:r>
      <w:r>
        <w:rPr>
          <w:spacing w:val="1"/>
        </w:rPr>
        <w:t xml:space="preserve"> </w:t>
      </w:r>
      <w:r>
        <w:t>In particular, the FESI would pool resources to support innovative teams from industry, universities, national</w:t>
      </w:r>
      <w:r>
        <w:rPr>
          <w:spacing w:val="1"/>
        </w:rPr>
        <w:t xml:space="preserve"> </w:t>
      </w:r>
      <w:r>
        <w:t>laboratories, state energy offices and incubators to commercialize new energy technologies.</w:t>
      </w:r>
      <w:r>
        <w:rPr>
          <w:spacing w:val="1"/>
        </w:rPr>
        <w:t xml:space="preserve"> </w:t>
      </w:r>
      <w:r>
        <w:t>The FESI would</w:t>
      </w:r>
      <w:r>
        <w:rPr>
          <w:spacing w:val="1"/>
        </w:rPr>
        <w:t xml:space="preserve"> </w:t>
      </w:r>
      <w:r>
        <w:lastRenderedPageBreak/>
        <w:t>leverage its connection to DOE to connect innovators with world-leading facilities,</w:t>
      </w:r>
      <w:r>
        <w:rPr>
          <w:spacing w:val="-57"/>
        </w:rPr>
        <w:t xml:space="preserve"> </w:t>
      </w:r>
      <w:r>
        <w:t>instrumentation, and experts at the 17 DOE national laboratories and DOE-funded research universities</w:t>
      </w:r>
      <w:r w:rsidR="00F3606F">
        <w:t xml:space="preserve"> </w:t>
      </w:r>
      <w:r w:rsidR="001F7C86">
        <w:t>and</w:t>
      </w:r>
      <w:r w:rsidR="00F3606F">
        <w:t xml:space="preserve"> </w:t>
      </w:r>
      <w:r>
        <w:t>bring to market the most promising energy technologies. A FESI would also help unlock and guide the untapped</w:t>
      </w:r>
      <w:r>
        <w:rPr>
          <w:spacing w:val="1"/>
        </w:rPr>
        <w:t xml:space="preserve"> </w:t>
      </w:r>
      <w:r>
        <w:t>intellectual</w:t>
      </w:r>
      <w:r>
        <w:rPr>
          <w:spacing w:val="-1"/>
        </w:rPr>
        <w:t xml:space="preserve"> </w:t>
      </w:r>
      <w:r>
        <w:t>property held</w:t>
      </w:r>
      <w:r>
        <w:rPr>
          <w:spacing w:val="1"/>
        </w:rPr>
        <w:t xml:space="preserve"> </w:t>
      </w:r>
      <w:r>
        <w:t>at DOE-funded</w:t>
      </w:r>
      <w:r>
        <w:rPr>
          <w:spacing w:val="-1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laboratories and</w:t>
      </w:r>
      <w:r>
        <w:rPr>
          <w:spacing w:val="1"/>
        </w:rPr>
        <w:t xml:space="preserve"> </w:t>
      </w:r>
      <w:r>
        <w:t>research</w:t>
      </w:r>
      <w:r>
        <w:rPr>
          <w:spacing w:val="2"/>
        </w:rPr>
        <w:t xml:space="preserve"> </w:t>
      </w:r>
      <w:r>
        <w:t>universities.</w:t>
      </w:r>
    </w:p>
    <w:p w14:paraId="7D595082" w14:textId="77777777" w:rsidR="006D1D88" w:rsidRDefault="006D1D88">
      <w:pPr>
        <w:sectPr w:rsidR="006D1D88">
          <w:type w:val="continuous"/>
          <w:pgSz w:w="12240" w:h="15840"/>
          <w:pgMar w:top="720" w:right="600" w:bottom="280" w:left="560" w:header="720" w:footer="720" w:gutter="0"/>
          <w:cols w:space="720"/>
        </w:sectPr>
      </w:pPr>
    </w:p>
    <w:p w14:paraId="7D595086" w14:textId="5F718ABA" w:rsidR="006D1D88" w:rsidRDefault="00996750">
      <w:pPr>
        <w:pStyle w:val="BodyText"/>
        <w:spacing w:before="1"/>
        <w:ind w:left="0"/>
      </w:pPr>
      <w:r>
        <w:lastRenderedPageBreak/>
        <w:t xml:space="preserve">We believe that it is time for DOE to have a foundation of its own to support its mission of </w:t>
      </w:r>
      <w:r>
        <w:rPr>
          <w:color w:val="292929"/>
        </w:rPr>
        <w:t>ensuring America’s</w:t>
      </w:r>
      <w:r>
        <w:rPr>
          <w:color w:val="292929"/>
          <w:spacing w:val="-57"/>
        </w:rPr>
        <w:t xml:space="preserve"> </w:t>
      </w:r>
      <w:r>
        <w:rPr>
          <w:color w:val="292929"/>
        </w:rPr>
        <w:t>security and prosperity by addressing its energy, environmental and nuclear challenges through transformative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science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and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technology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solutions</w:t>
      </w:r>
      <w:r>
        <w:t>.</w:t>
      </w:r>
      <w:r>
        <w:rPr>
          <w:spacing w:val="57"/>
        </w:rPr>
        <w:t xml:space="preserve"> </w:t>
      </w:r>
      <w:r>
        <w:t>Modeled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Foundation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Institutes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57"/>
        </w:rPr>
        <w:t xml:space="preserve"> </w:t>
      </w:r>
      <w:r>
        <w:t xml:space="preserve">(FNIH) and other </w:t>
      </w:r>
      <w:proofErr w:type="gramStart"/>
      <w:r>
        <w:t>congressionally-mandated</w:t>
      </w:r>
      <w:proofErr w:type="gramEnd"/>
      <w:r>
        <w:t xml:space="preserve"> agency-affiliated foundations, the FESI would complement DOE</w:t>
      </w:r>
      <w:r>
        <w:rPr>
          <w:spacing w:val="1"/>
        </w:rPr>
        <w:t xml:space="preserve"> </w:t>
      </w:r>
      <w:r>
        <w:t>investments in cutting-edge research and help bridge the gap between innovative but unproven prototypes and</w:t>
      </w:r>
      <w:r>
        <w:rPr>
          <w:spacing w:val="1"/>
        </w:rPr>
        <w:t xml:space="preserve"> </w:t>
      </w:r>
      <w:r>
        <w:t>successful commercialization and penetration of new technology into the market.</w:t>
      </w:r>
      <w:r>
        <w:rPr>
          <w:spacing w:val="1"/>
        </w:rPr>
        <w:t xml:space="preserve"> </w:t>
      </w:r>
    </w:p>
    <w:p w14:paraId="56A66295" w14:textId="77777777" w:rsidR="004E4519" w:rsidRDefault="004E4519" w:rsidP="004E4519">
      <w:pPr>
        <w:pStyle w:val="BodyText"/>
        <w:ind w:left="0" w:right="255"/>
      </w:pPr>
    </w:p>
    <w:p w14:paraId="7D595087" w14:textId="2637D788" w:rsidR="006D1D88" w:rsidRDefault="001A280A" w:rsidP="004E4519">
      <w:pPr>
        <w:pStyle w:val="BodyText"/>
        <w:ind w:left="0" w:right="255"/>
      </w:pPr>
      <w:r>
        <w:t xml:space="preserve">With a one-time, modest investment of $30 million, </w:t>
      </w:r>
      <w:r w:rsidR="00996750">
        <w:t>the</w:t>
      </w:r>
      <w:r w:rsidR="00996750">
        <w:rPr>
          <w:spacing w:val="-1"/>
        </w:rPr>
        <w:t xml:space="preserve"> </w:t>
      </w:r>
      <w:r w:rsidR="00996750">
        <w:t>FESI</w:t>
      </w:r>
      <w:r w:rsidR="00996750">
        <w:rPr>
          <w:spacing w:val="-2"/>
        </w:rPr>
        <w:t xml:space="preserve"> </w:t>
      </w:r>
      <w:r w:rsidR="00996750">
        <w:t>would</w:t>
      </w:r>
      <w:r w:rsidR="00996750">
        <w:rPr>
          <w:spacing w:val="-1"/>
        </w:rPr>
        <w:t xml:space="preserve"> </w:t>
      </w:r>
      <w:r w:rsidR="00996750">
        <w:t>help accelerate</w:t>
      </w:r>
      <w:r w:rsidR="00996750">
        <w:rPr>
          <w:spacing w:val="-1"/>
        </w:rPr>
        <w:t xml:space="preserve"> </w:t>
      </w:r>
      <w:r w:rsidR="00996750">
        <w:t>innovation, strengthen</w:t>
      </w:r>
      <w:r w:rsidR="00996750">
        <w:rPr>
          <w:spacing w:val="-1"/>
        </w:rPr>
        <w:t xml:space="preserve"> </w:t>
      </w:r>
      <w:r w:rsidR="00996750">
        <w:t xml:space="preserve">the U.S. </w:t>
      </w:r>
      <w:proofErr w:type="gramStart"/>
      <w:r w:rsidR="00996750">
        <w:t>economy</w:t>
      </w:r>
      <w:proofErr w:type="gramEnd"/>
      <w:r w:rsidR="00996750">
        <w:rPr>
          <w:spacing w:val="-1"/>
        </w:rPr>
        <w:t xml:space="preserve"> </w:t>
      </w:r>
      <w:r w:rsidR="00996750">
        <w:t>and bolster</w:t>
      </w:r>
      <w:r w:rsidR="00996750">
        <w:rPr>
          <w:spacing w:val="-1"/>
        </w:rPr>
        <w:t xml:space="preserve"> </w:t>
      </w:r>
      <w:r w:rsidR="00996750">
        <w:t>our</w:t>
      </w:r>
      <w:r w:rsidR="00996750">
        <w:rPr>
          <w:spacing w:val="-3"/>
        </w:rPr>
        <w:t xml:space="preserve"> </w:t>
      </w:r>
      <w:r w:rsidR="00996750">
        <w:t>global</w:t>
      </w:r>
      <w:r w:rsidR="00996750">
        <w:rPr>
          <w:spacing w:val="-57"/>
        </w:rPr>
        <w:t xml:space="preserve"> </w:t>
      </w:r>
      <w:r w:rsidR="00996750">
        <w:t>competitiveness</w:t>
      </w:r>
      <w:r>
        <w:t xml:space="preserve"> as well as</w:t>
      </w:r>
      <w:r w:rsidR="004E4519">
        <w:t xml:space="preserve"> </w:t>
      </w:r>
      <w:r>
        <w:t>provide a new funding stream to help commercialize DOE technologies and improve relationships between the public and</w:t>
      </w:r>
      <w:r>
        <w:rPr>
          <w:spacing w:val="1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sectors,</w:t>
      </w:r>
    </w:p>
    <w:p w14:paraId="62926BA0" w14:textId="77777777" w:rsidR="004E4519" w:rsidRDefault="004E4519" w:rsidP="004E4519">
      <w:pPr>
        <w:pStyle w:val="BodyText"/>
        <w:ind w:left="0" w:right="2159"/>
      </w:pPr>
    </w:p>
    <w:p w14:paraId="16905D9E" w14:textId="77777777" w:rsidR="004E4519" w:rsidRDefault="00996750" w:rsidP="004E4519">
      <w:pPr>
        <w:pStyle w:val="BodyText"/>
        <w:ind w:left="0" w:right="2159"/>
        <w:rPr>
          <w:spacing w:val="-57"/>
        </w:rPr>
      </w:pP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dedication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America’s</w:t>
      </w:r>
      <w:r>
        <w:rPr>
          <w:spacing w:val="-1"/>
        </w:rPr>
        <w:t xml:space="preserve"> </w:t>
      </w:r>
      <w:r>
        <w:t>scientific</w:t>
      </w:r>
      <w:r>
        <w:rPr>
          <w:spacing w:val="-3"/>
        </w:rPr>
        <w:t xml:space="preserve"> </w:t>
      </w:r>
      <w:r>
        <w:t>enterprise.</w:t>
      </w:r>
      <w:r>
        <w:rPr>
          <w:spacing w:val="-57"/>
        </w:rPr>
        <w:t xml:space="preserve"> </w:t>
      </w:r>
    </w:p>
    <w:p w14:paraId="0B541750" w14:textId="77777777" w:rsidR="004E4519" w:rsidRDefault="004E4519" w:rsidP="004E4519">
      <w:pPr>
        <w:pStyle w:val="BodyText"/>
        <w:ind w:left="0" w:right="2159"/>
        <w:rPr>
          <w:spacing w:val="-57"/>
        </w:rPr>
      </w:pPr>
    </w:p>
    <w:p w14:paraId="7D595089" w14:textId="3B642109" w:rsidR="006D1D88" w:rsidRDefault="00996750" w:rsidP="004E4519">
      <w:pPr>
        <w:pStyle w:val="BodyText"/>
        <w:ind w:left="0" w:right="2159"/>
      </w:pPr>
      <w:r>
        <w:t>Sincerely,</w:t>
      </w:r>
    </w:p>
    <w:p w14:paraId="7D59508A" w14:textId="77777777" w:rsidR="006D1D88" w:rsidRDefault="006D1D88">
      <w:pPr>
        <w:spacing w:line="480" w:lineRule="auto"/>
        <w:sectPr w:rsidR="006D1D88">
          <w:pgSz w:w="12240" w:h="15840"/>
          <w:pgMar w:top="920" w:right="600" w:bottom="280" w:left="560" w:header="720" w:footer="720" w:gutter="0"/>
          <w:cols w:space="720"/>
        </w:sectPr>
      </w:pPr>
    </w:p>
    <w:p w14:paraId="7D59508B" w14:textId="77777777" w:rsidR="006D1D88" w:rsidRDefault="00996750">
      <w:pPr>
        <w:pStyle w:val="BodyText"/>
        <w:spacing w:before="1"/>
        <w:ind w:right="2161"/>
      </w:pPr>
      <w:r>
        <w:t>Activate</w:t>
      </w:r>
      <w:r>
        <w:rPr>
          <w:spacing w:val="-9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t>Inc.</w:t>
      </w:r>
      <w:r>
        <w:rPr>
          <w:spacing w:val="-57"/>
        </w:rPr>
        <w:t xml:space="preserve"> </w:t>
      </w:r>
      <w:r>
        <w:t>ADL</w:t>
      </w:r>
      <w:r>
        <w:rPr>
          <w:spacing w:val="-1"/>
        </w:rPr>
        <w:t xml:space="preserve"> </w:t>
      </w:r>
      <w:r>
        <w:t>Ventures</w:t>
      </w:r>
    </w:p>
    <w:p w14:paraId="7D59508C" w14:textId="77777777" w:rsidR="006D1D88" w:rsidRDefault="00996750">
      <w:pPr>
        <w:pStyle w:val="BodyText"/>
        <w:ind w:right="1325"/>
      </w:pPr>
      <w:r>
        <w:t>Algae Biomass Organization</w:t>
      </w:r>
      <w:r>
        <w:rPr>
          <w:spacing w:val="-57"/>
        </w:rPr>
        <w:t xml:space="preserve"> </w:t>
      </w:r>
      <w:r>
        <w:t>Alliance</w:t>
      </w:r>
      <w:r>
        <w:rPr>
          <w:spacing w:val="-2"/>
        </w:rPr>
        <w:t xml:space="preserve"> </w:t>
      </w:r>
      <w:r>
        <w:t>to Save</w:t>
      </w:r>
      <w:r>
        <w:rPr>
          <w:spacing w:val="-1"/>
        </w:rPr>
        <w:t xml:space="preserve"> </w:t>
      </w:r>
      <w:r>
        <w:t>Energy</w:t>
      </w:r>
    </w:p>
    <w:p w14:paraId="7D59508D" w14:textId="77777777" w:rsidR="006D1D88" w:rsidRDefault="00996750">
      <w:pPr>
        <w:pStyle w:val="BodyText"/>
        <w:ind w:left="1060" w:right="431" w:hanging="180"/>
      </w:pPr>
      <w:r>
        <w:t>American Association of Physicists in</w:t>
      </w:r>
      <w:r>
        <w:rPr>
          <w:spacing w:val="-57"/>
        </w:rPr>
        <w:t xml:space="preserve"> </w:t>
      </w:r>
      <w:r>
        <w:t>Medicine</w:t>
      </w:r>
    </w:p>
    <w:p w14:paraId="7D59508E" w14:textId="77777777" w:rsidR="006D1D88" w:rsidRDefault="00996750">
      <w:pPr>
        <w:pStyle w:val="BodyText"/>
        <w:ind w:right="-1"/>
      </w:pPr>
      <w:r>
        <w:t>American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Physics</w:t>
      </w:r>
      <w:r>
        <w:rPr>
          <w:spacing w:val="-5"/>
        </w:rPr>
        <w:t xml:space="preserve"> </w:t>
      </w:r>
      <w:r>
        <w:t>Teachers</w:t>
      </w:r>
      <w:r>
        <w:rPr>
          <w:spacing w:val="-57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Astronomical</w:t>
      </w:r>
      <w:r>
        <w:rPr>
          <w:spacing w:val="2"/>
        </w:rPr>
        <w:t xml:space="preserve"> </w:t>
      </w:r>
      <w:r>
        <w:t>Society</w:t>
      </w:r>
    </w:p>
    <w:p w14:paraId="7D59508F" w14:textId="77777777" w:rsidR="006D1D88" w:rsidRDefault="00996750">
      <w:pPr>
        <w:pStyle w:val="BodyText"/>
      </w:pPr>
      <w:r>
        <w:t>American</w:t>
      </w:r>
      <w:r>
        <w:rPr>
          <w:spacing w:val="-2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Society</w:t>
      </w:r>
    </w:p>
    <w:p w14:paraId="7D595090" w14:textId="77777777" w:rsidR="006D1D88" w:rsidRDefault="00996750">
      <w:pPr>
        <w:pStyle w:val="BodyText"/>
        <w:ind w:right="299"/>
      </w:pPr>
      <w:r>
        <w:t>American Crystallographic Association</w:t>
      </w:r>
      <w:r>
        <w:rPr>
          <w:spacing w:val="-57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Physical Society</w:t>
      </w:r>
    </w:p>
    <w:p w14:paraId="7D595091" w14:textId="77777777" w:rsidR="006D1D88" w:rsidRDefault="00996750">
      <w:pPr>
        <w:pStyle w:val="BodyText"/>
        <w:ind w:left="1000" w:right="816" w:hanging="120"/>
      </w:pPr>
      <w:r>
        <w:t>American</w:t>
      </w:r>
      <w:r>
        <w:rPr>
          <w:spacing w:val="-6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Engineering</w:t>
      </w:r>
      <w:r>
        <w:rPr>
          <w:spacing w:val="-57"/>
        </w:rPr>
        <w:t xml:space="preserve"> </w:t>
      </w:r>
      <w:r>
        <w:t>Education</w:t>
      </w:r>
    </w:p>
    <w:p w14:paraId="7D595092" w14:textId="77777777" w:rsidR="006D1D88" w:rsidRDefault="00996750">
      <w:pPr>
        <w:pStyle w:val="BodyText"/>
        <w:spacing w:before="1"/>
        <w:ind w:right="251"/>
      </w:pPr>
      <w:r>
        <w:t>American Society of Plant Biologists</w:t>
      </w:r>
      <w:r>
        <w:rPr>
          <w:spacing w:val="1"/>
        </w:rPr>
        <w:t xml:space="preserve"> </w:t>
      </w:r>
      <w:r>
        <w:t>American Sustainable Business Council</w:t>
      </w:r>
      <w:r>
        <w:rPr>
          <w:spacing w:val="-58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Universities, Inc.</w:t>
      </w:r>
    </w:p>
    <w:p w14:paraId="7D595093" w14:textId="77777777" w:rsidR="006D1D88" w:rsidRDefault="00996750">
      <w:pPr>
        <w:pStyle w:val="BodyText"/>
        <w:ind w:right="497"/>
        <w:jc w:val="both"/>
      </w:pPr>
      <w:r>
        <w:t>Association of American Universities</w:t>
      </w:r>
      <w:r>
        <w:rPr>
          <w:spacing w:val="-58"/>
        </w:rPr>
        <w:t xml:space="preserve"> </w:t>
      </w:r>
      <w:r>
        <w:t>Association of Public and Land-grant</w:t>
      </w:r>
      <w:r>
        <w:rPr>
          <w:spacing w:val="-57"/>
        </w:rPr>
        <w:t xml:space="preserve"> </w:t>
      </w:r>
      <w:r>
        <w:t>Universities</w:t>
      </w:r>
    </w:p>
    <w:p w14:paraId="7D595094" w14:textId="77777777" w:rsidR="006D1D88" w:rsidRDefault="00996750">
      <w:pPr>
        <w:pStyle w:val="BodyText"/>
        <w:spacing w:line="259" w:lineRule="auto"/>
        <w:ind w:right="116"/>
        <w:jc w:val="both"/>
      </w:pPr>
      <w:r>
        <w:t>Association of University Research Parks</w:t>
      </w:r>
      <w:r>
        <w:rPr>
          <w:spacing w:val="-58"/>
        </w:rPr>
        <w:t xml:space="preserve"> </w:t>
      </w:r>
      <w:r>
        <w:t>AVS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for Science</w:t>
      </w:r>
      <w:r>
        <w:rPr>
          <w:spacing w:val="1"/>
        </w:rPr>
        <w:t xml:space="preserve"> </w:t>
      </w:r>
      <w:r>
        <w:t>and</w:t>
      </w:r>
    </w:p>
    <w:p w14:paraId="7D595095" w14:textId="77777777" w:rsidR="006D1D88" w:rsidRDefault="00996750">
      <w:pPr>
        <w:pStyle w:val="BodyText"/>
        <w:spacing w:line="259" w:lineRule="auto"/>
        <w:ind w:left="1060" w:right="94"/>
        <w:jc w:val="both"/>
      </w:pPr>
      <w:r>
        <w:t>Technology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Materials,</w:t>
      </w:r>
      <w:r>
        <w:rPr>
          <w:spacing w:val="-5"/>
        </w:rPr>
        <w:t xml:space="preserve"> </w:t>
      </w:r>
      <w:r>
        <w:t>Interfaces</w:t>
      </w:r>
      <w:r>
        <w:rPr>
          <w:spacing w:val="-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Processing</w:t>
      </w:r>
    </w:p>
    <w:p w14:paraId="7D595096" w14:textId="77777777" w:rsidR="006D1D88" w:rsidRDefault="00996750">
      <w:pPr>
        <w:pStyle w:val="BodyText"/>
        <w:spacing w:line="275" w:lineRule="exact"/>
        <w:jc w:val="both"/>
      </w:pPr>
      <w:r>
        <w:t>BPC</w:t>
      </w:r>
      <w:r>
        <w:rPr>
          <w:spacing w:val="-1"/>
        </w:rPr>
        <w:t xml:space="preserve"> </w:t>
      </w:r>
      <w:r>
        <w:t>Action</w:t>
      </w:r>
    </w:p>
    <w:p w14:paraId="7D595097" w14:textId="77777777" w:rsidR="006D1D88" w:rsidRDefault="00996750">
      <w:pPr>
        <w:pStyle w:val="BodyText"/>
        <w:spacing w:before="1" w:line="259" w:lineRule="auto"/>
        <w:ind w:right="2623"/>
      </w:pPr>
      <w:r>
        <w:br w:type="column"/>
        <w:t>BRITE</w:t>
      </w:r>
      <w:r>
        <w:rPr>
          <w:spacing w:val="-9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Innovators</w:t>
      </w:r>
      <w:r>
        <w:rPr>
          <w:spacing w:val="-57"/>
        </w:rPr>
        <w:t xml:space="preserve"> </w:t>
      </w:r>
      <w:r>
        <w:t>C2ES</w:t>
      </w:r>
    </w:p>
    <w:p w14:paraId="7D595098" w14:textId="77777777" w:rsidR="006D1D88" w:rsidRDefault="00996750">
      <w:pPr>
        <w:pStyle w:val="BodyText"/>
        <w:spacing w:line="259" w:lineRule="auto"/>
        <w:ind w:right="3389"/>
      </w:pPr>
      <w:proofErr w:type="spellStart"/>
      <w:r>
        <w:t>CalCharge</w:t>
      </w:r>
      <w:proofErr w:type="spellEnd"/>
      <w:r>
        <w:rPr>
          <w:spacing w:val="1"/>
        </w:rPr>
        <w:t xml:space="preserve"> </w:t>
      </w:r>
      <w:proofErr w:type="spellStart"/>
      <w:r>
        <w:t>Carbicrete</w:t>
      </w:r>
      <w:proofErr w:type="spellEnd"/>
      <w:r>
        <w:t xml:space="preserve"> Inc.</w:t>
      </w:r>
      <w:r>
        <w:rPr>
          <w:spacing w:val="1"/>
        </w:rPr>
        <w:t xml:space="preserve"> </w:t>
      </w:r>
      <w:r>
        <w:rPr>
          <w:spacing w:val="-1"/>
        </w:rPr>
        <w:t>Carbon</w:t>
      </w:r>
      <w:r>
        <w:rPr>
          <w:spacing w:val="-11"/>
        </w:rPr>
        <w:t xml:space="preserve"> </w:t>
      </w:r>
      <w:r>
        <w:t>Upcycling</w:t>
      </w:r>
    </w:p>
    <w:p w14:paraId="7D595099" w14:textId="77777777" w:rsidR="006D1D88" w:rsidRDefault="00996750">
      <w:pPr>
        <w:pStyle w:val="BodyText"/>
        <w:spacing w:line="253" w:lineRule="exact"/>
      </w:pPr>
      <w:r>
        <w:t>The</w:t>
      </w:r>
      <w:r>
        <w:rPr>
          <w:spacing w:val="-3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 Climate</w:t>
      </w:r>
      <w:r>
        <w:rPr>
          <w:spacing w:val="-1"/>
        </w:rPr>
        <w:t xml:space="preserve"> </w:t>
      </w:r>
      <w:r>
        <w:t>and Energy</w:t>
      </w:r>
    </w:p>
    <w:p w14:paraId="7D59509A" w14:textId="77777777" w:rsidR="006D1D88" w:rsidRDefault="00996750">
      <w:pPr>
        <w:pStyle w:val="BodyText"/>
        <w:ind w:left="1000"/>
      </w:pPr>
      <w:r>
        <w:t>Solutions</w:t>
      </w:r>
    </w:p>
    <w:p w14:paraId="7D59509B" w14:textId="77777777" w:rsidR="006D1D88" w:rsidRDefault="00996750">
      <w:pPr>
        <w:pStyle w:val="BodyText"/>
        <w:ind w:right="2029"/>
      </w:pPr>
      <w:r>
        <w:t>Clean</w:t>
      </w:r>
      <w:r>
        <w:rPr>
          <w:spacing w:val="-6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Network</w:t>
      </w:r>
      <w:r>
        <w:rPr>
          <w:spacing w:val="-57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Energy Trust</w:t>
      </w:r>
    </w:p>
    <w:p w14:paraId="7D59509C" w14:textId="77777777" w:rsidR="006D1D88" w:rsidRDefault="00996750">
      <w:pPr>
        <w:pStyle w:val="BodyText"/>
        <w:ind w:right="2746"/>
      </w:pPr>
      <w:r>
        <w:t>Climate-KIC CA</w:t>
      </w:r>
      <w:r>
        <w:rPr>
          <w:spacing w:val="1"/>
        </w:rPr>
        <w:t xml:space="preserve"> </w:t>
      </w:r>
      <w:r>
        <w:t>Confluence</w:t>
      </w:r>
      <w:r>
        <w:rPr>
          <w:spacing w:val="-14"/>
        </w:rPr>
        <w:t xml:space="preserve"> </w:t>
      </w:r>
      <w:r>
        <w:t>Philanthropy</w:t>
      </w:r>
    </w:p>
    <w:p w14:paraId="7D59509D" w14:textId="77777777" w:rsidR="006D1D88" w:rsidRDefault="00996750">
      <w:pPr>
        <w:pStyle w:val="BodyText"/>
        <w:ind w:left="1000" w:right="1926" w:hanging="120"/>
      </w:pPr>
      <w:r>
        <w:t>The Council of Scientific Society</w:t>
      </w:r>
      <w:r>
        <w:rPr>
          <w:spacing w:val="-58"/>
        </w:rPr>
        <w:t xml:space="preserve"> </w:t>
      </w:r>
      <w:r>
        <w:t>Presidents</w:t>
      </w:r>
    </w:p>
    <w:p w14:paraId="7D59509E" w14:textId="77777777" w:rsidR="006D1D88" w:rsidRDefault="00996750">
      <w:pPr>
        <w:pStyle w:val="BodyText"/>
      </w:pPr>
      <w:r>
        <w:t>DNV</w:t>
      </w:r>
    </w:p>
    <w:p w14:paraId="7D59509F" w14:textId="77777777" w:rsidR="006D1D88" w:rsidRDefault="00996750">
      <w:pPr>
        <w:pStyle w:val="BodyText"/>
        <w:ind w:right="1866"/>
      </w:pPr>
      <w:r>
        <w:t>Federation of American Scientists</w:t>
      </w:r>
      <w:r>
        <w:rPr>
          <w:spacing w:val="-57"/>
        </w:rPr>
        <w:t xml:space="preserve"> </w:t>
      </w:r>
      <w:proofErr w:type="spellStart"/>
      <w:r>
        <w:t>FedTech</w:t>
      </w:r>
      <w:proofErr w:type="spellEnd"/>
    </w:p>
    <w:p w14:paraId="7D5950A0" w14:textId="77777777" w:rsidR="006D1D88" w:rsidRDefault="00996750">
      <w:pPr>
        <w:pStyle w:val="BodyText"/>
        <w:ind w:right="2712"/>
      </w:pPr>
      <w:r>
        <w:t>Gas Technology Institute</w:t>
      </w:r>
      <w:r>
        <w:rPr>
          <w:spacing w:val="-58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Research</w:t>
      </w:r>
    </w:p>
    <w:p w14:paraId="7D5950A1" w14:textId="77777777" w:rsidR="006D1D88" w:rsidRDefault="00996750">
      <w:pPr>
        <w:pStyle w:val="BodyText"/>
        <w:ind w:right="3154"/>
      </w:pPr>
      <w:proofErr w:type="spellStart"/>
      <w:r>
        <w:t>GridWise</w:t>
      </w:r>
      <w:proofErr w:type="spellEnd"/>
      <w:r>
        <w:rPr>
          <w:spacing w:val="1"/>
        </w:rPr>
        <w:t xml:space="preserve"> </w:t>
      </w:r>
      <w:proofErr w:type="spellStart"/>
      <w:r>
        <w:t>HelioBioSys</w:t>
      </w:r>
      <w:proofErr w:type="spellEnd"/>
      <w:r>
        <w:t>, Inc.</w:t>
      </w:r>
      <w:r>
        <w:rPr>
          <w:spacing w:val="1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Noon</w:t>
      </w:r>
      <w:r>
        <w:rPr>
          <w:spacing w:val="-8"/>
        </w:rPr>
        <w:t xml:space="preserve"> </w:t>
      </w:r>
      <w:r>
        <w:t>Advisors</w:t>
      </w:r>
      <w:r>
        <w:rPr>
          <w:spacing w:val="-57"/>
        </w:rPr>
        <w:t xml:space="preserve"> </w:t>
      </w:r>
      <w:r>
        <w:t>Imperative</w:t>
      </w:r>
      <w:r>
        <w:rPr>
          <w:spacing w:val="-5"/>
        </w:rPr>
        <w:t xml:space="preserve"> </w:t>
      </w:r>
      <w:r>
        <w:t>Ventures</w:t>
      </w:r>
    </w:p>
    <w:p w14:paraId="7D5950A3" w14:textId="340EFEA7" w:rsidR="006D1D88" w:rsidRDefault="00996750" w:rsidP="004E4519">
      <w:pPr>
        <w:pStyle w:val="BodyText"/>
        <w:ind w:left="1000" w:right="1298" w:hanging="120"/>
        <w:sectPr w:rsidR="006D1D88">
          <w:type w:val="continuous"/>
          <w:pgSz w:w="12240" w:h="15840"/>
          <w:pgMar w:top="720" w:right="600" w:bottom="280" w:left="560" w:header="720" w:footer="720" w:gutter="0"/>
          <w:cols w:num="2" w:space="720" w:equalWidth="0">
            <w:col w:w="4998" w:space="43"/>
            <w:col w:w="6039"/>
          </w:cols>
        </w:sectPr>
      </w:pPr>
      <w:r>
        <w:t>Information</w:t>
      </w:r>
      <w:r>
        <w:rPr>
          <w:spacing w:val="-7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Innovation</w:t>
      </w:r>
      <w:r>
        <w:rPr>
          <w:spacing w:val="-57"/>
        </w:rPr>
        <w:t xml:space="preserve"> </w:t>
      </w:r>
      <w:r>
        <w:t>Foundation</w:t>
      </w:r>
    </w:p>
    <w:p w14:paraId="7D5950A4" w14:textId="77777777" w:rsidR="006D1D88" w:rsidRDefault="00996750">
      <w:pPr>
        <w:pStyle w:val="BodyText"/>
        <w:spacing w:before="79"/>
        <w:ind w:right="8773"/>
      </w:pPr>
      <w:r>
        <w:t>JLW Advising</w:t>
      </w:r>
      <w:r>
        <w:rPr>
          <w:spacing w:val="-58"/>
        </w:rPr>
        <w:t xml:space="preserve"> </w:t>
      </w:r>
      <w:r>
        <w:t>JumpStart</w:t>
      </w:r>
      <w:r>
        <w:rPr>
          <w:spacing w:val="-5"/>
        </w:rPr>
        <w:t xml:space="preserve"> </w:t>
      </w:r>
      <w:r>
        <w:t>Inc.</w:t>
      </w:r>
    </w:p>
    <w:p w14:paraId="7D5950A5" w14:textId="77777777" w:rsidR="006D1D88" w:rsidRDefault="00996750">
      <w:pPr>
        <w:pStyle w:val="BodyText"/>
        <w:ind w:right="6211"/>
      </w:pPr>
      <w:r>
        <w:t>Los</w:t>
      </w:r>
      <w:r>
        <w:rPr>
          <w:spacing w:val="-5"/>
        </w:rPr>
        <w:t xml:space="preserve"> </w:t>
      </w:r>
      <w:r>
        <w:t>Angeles</w:t>
      </w:r>
      <w:r>
        <w:rPr>
          <w:spacing w:val="-5"/>
        </w:rPr>
        <w:t xml:space="preserve"> </w:t>
      </w:r>
      <w:r>
        <w:t>Cleantech</w:t>
      </w:r>
      <w:r>
        <w:rPr>
          <w:spacing w:val="-3"/>
        </w:rPr>
        <w:t xml:space="preserve"> </w:t>
      </w:r>
      <w:r>
        <w:t>Incubator</w:t>
      </w:r>
      <w:r>
        <w:rPr>
          <w:spacing w:val="-4"/>
        </w:rPr>
        <w:t xml:space="preserve"> </w:t>
      </w:r>
      <w:r>
        <w:t>(LACI)</w:t>
      </w:r>
      <w:r>
        <w:rPr>
          <w:spacing w:val="-57"/>
        </w:rPr>
        <w:t xml:space="preserve"> </w:t>
      </w:r>
      <w:proofErr w:type="spellStart"/>
      <w:r>
        <w:t>MegaJoule</w:t>
      </w:r>
      <w:proofErr w:type="spellEnd"/>
      <w:r>
        <w:rPr>
          <w:spacing w:val="-2"/>
        </w:rPr>
        <w:t xml:space="preserve"> </w:t>
      </w:r>
      <w:r>
        <w:t>Ventures, LLC</w:t>
      </w:r>
    </w:p>
    <w:p w14:paraId="7D5950A6" w14:textId="77777777" w:rsidR="006D1D88" w:rsidRDefault="00996750">
      <w:pPr>
        <w:pStyle w:val="BodyText"/>
      </w:pPr>
      <w:r>
        <w:t>Momentum</w:t>
      </w:r>
    </w:p>
    <w:p w14:paraId="7D5950A7" w14:textId="77777777" w:rsidR="006D1D88" w:rsidRDefault="00996750">
      <w:pPr>
        <w:pStyle w:val="BodyText"/>
        <w:ind w:left="1060" w:right="6625" w:hanging="180"/>
      </w:pPr>
      <w:r>
        <w:t>National</w:t>
      </w:r>
      <w:r>
        <w:rPr>
          <w:spacing w:val="-5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Energy</w:t>
      </w:r>
      <w:r>
        <w:rPr>
          <w:spacing w:val="-57"/>
        </w:rPr>
        <w:t xml:space="preserve"> </w:t>
      </w:r>
      <w:r>
        <w:t>Officials</w:t>
      </w:r>
    </w:p>
    <w:p w14:paraId="7D5950A8" w14:textId="77777777" w:rsidR="006D1D88" w:rsidRDefault="00996750">
      <w:pPr>
        <w:pStyle w:val="BodyText"/>
        <w:ind w:right="7540"/>
      </w:pPr>
      <w:r>
        <w:t>The Ocean Foundation</w:t>
      </w:r>
      <w:r>
        <w:rPr>
          <w:spacing w:val="1"/>
        </w:rPr>
        <w:t xml:space="preserve"> </w:t>
      </w:r>
      <w:r>
        <w:t>Ohio Fuel Cell Coalition</w:t>
      </w:r>
      <w:r>
        <w:rPr>
          <w:spacing w:val="1"/>
        </w:rPr>
        <w:t xml:space="preserve"> </w:t>
      </w:r>
      <w:r>
        <w:t>OSA—The Optical Society</w:t>
      </w:r>
      <w:r>
        <w:rPr>
          <w:spacing w:val="-58"/>
        </w:rPr>
        <w:t xml:space="preserve"> </w:t>
      </w:r>
      <w:r>
        <w:t>Prime</w:t>
      </w:r>
      <w:r>
        <w:rPr>
          <w:spacing w:val="-2"/>
        </w:rPr>
        <w:t xml:space="preserve"> </w:t>
      </w:r>
      <w:r>
        <w:t>Coalition</w:t>
      </w:r>
    </w:p>
    <w:p w14:paraId="7D5950A9" w14:textId="77777777" w:rsidR="006D1D88" w:rsidRDefault="00996750">
      <w:pPr>
        <w:pStyle w:val="BodyText"/>
        <w:ind w:right="8118"/>
      </w:pPr>
      <w:r>
        <w:t>Purdue University</w:t>
      </w:r>
      <w:r>
        <w:rPr>
          <w:spacing w:val="1"/>
        </w:rPr>
        <w:t xml:space="preserve"> </w:t>
      </w:r>
      <w:r>
        <w:t>RFC Enterprises</w:t>
      </w:r>
      <w:r>
        <w:rPr>
          <w:spacing w:val="1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Venture</w:t>
      </w:r>
      <w:r>
        <w:rPr>
          <w:spacing w:val="-9"/>
        </w:rPr>
        <w:t xml:space="preserve"> </w:t>
      </w:r>
      <w:r>
        <w:t>Circle</w:t>
      </w:r>
    </w:p>
    <w:p w14:paraId="7D5950AA" w14:textId="77777777" w:rsidR="006D1D88" w:rsidRDefault="00996750">
      <w:pPr>
        <w:pStyle w:val="BodyText"/>
        <w:spacing w:before="1"/>
        <w:ind w:right="7886"/>
      </w:pPr>
      <w:r>
        <w:t>Stony Brook University</w:t>
      </w:r>
      <w:r>
        <w:rPr>
          <w:spacing w:val="-58"/>
        </w:rPr>
        <w:t xml:space="preserve"> </w:t>
      </w:r>
      <w:proofErr w:type="spellStart"/>
      <w:r>
        <w:t>Sutro</w:t>
      </w:r>
      <w:proofErr w:type="spellEnd"/>
      <w:r>
        <w:t xml:space="preserve"> Energy Group</w:t>
      </w:r>
      <w:r>
        <w:rPr>
          <w:spacing w:val="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Way</w:t>
      </w:r>
    </w:p>
    <w:p w14:paraId="7D5950AB" w14:textId="77777777" w:rsidR="006D1D88" w:rsidRDefault="00996750">
      <w:pPr>
        <w:pStyle w:val="BodyText"/>
        <w:ind w:right="6394"/>
      </w:pPr>
      <w:r>
        <w:t>United States Nuclear Industry Council</w:t>
      </w:r>
      <w:r>
        <w:rPr>
          <w:spacing w:val="-58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Research</w:t>
      </w:r>
      <w:r>
        <w:rPr>
          <w:spacing w:val="2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Alliance</w:t>
      </w:r>
      <w:r>
        <w:rPr>
          <w:spacing w:val="1"/>
        </w:rPr>
        <w:t xml:space="preserve"> </w:t>
      </w:r>
      <w:proofErr w:type="spellStart"/>
      <w:r>
        <w:t>VentureWell</w:t>
      </w:r>
      <w:proofErr w:type="spellEnd"/>
    </w:p>
    <w:p w14:paraId="7D5950AC" w14:textId="77777777" w:rsidR="006D1D88" w:rsidRDefault="00996750">
      <w:pPr>
        <w:pStyle w:val="BodyText"/>
        <w:ind w:right="7407"/>
      </w:pPr>
      <w:r>
        <w:t>Washington Maritime Blue</w:t>
      </w:r>
      <w:r>
        <w:rPr>
          <w:spacing w:val="1"/>
        </w:rPr>
        <w:t xml:space="preserve"> </w:t>
      </w:r>
      <w:r>
        <w:t>Washington State University</w:t>
      </w:r>
      <w:r>
        <w:rPr>
          <w:spacing w:val="-57"/>
        </w:rPr>
        <w:t xml:space="preserve"> </w:t>
      </w:r>
      <w:r>
        <w:t>Yale</w:t>
      </w:r>
      <w:r>
        <w:rPr>
          <w:spacing w:val="-1"/>
        </w:rPr>
        <w:t xml:space="preserve"> </w:t>
      </w:r>
      <w:r>
        <w:t>University</w:t>
      </w:r>
    </w:p>
    <w:sectPr w:rsidR="006D1D88">
      <w:pgSz w:w="12240" w:h="15840"/>
      <w:pgMar w:top="136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88"/>
    <w:rsid w:val="00057D74"/>
    <w:rsid w:val="00093299"/>
    <w:rsid w:val="000B42DD"/>
    <w:rsid w:val="001A280A"/>
    <w:rsid w:val="001F7C86"/>
    <w:rsid w:val="002542C2"/>
    <w:rsid w:val="00273A43"/>
    <w:rsid w:val="002B76F9"/>
    <w:rsid w:val="003D1A91"/>
    <w:rsid w:val="003F4152"/>
    <w:rsid w:val="00457025"/>
    <w:rsid w:val="00471F79"/>
    <w:rsid w:val="004A2951"/>
    <w:rsid w:val="004D109E"/>
    <w:rsid w:val="004E4519"/>
    <w:rsid w:val="004F3D5B"/>
    <w:rsid w:val="00522FD6"/>
    <w:rsid w:val="00690F78"/>
    <w:rsid w:val="006D1D88"/>
    <w:rsid w:val="00711172"/>
    <w:rsid w:val="00741740"/>
    <w:rsid w:val="007B6898"/>
    <w:rsid w:val="007F7D90"/>
    <w:rsid w:val="0081485A"/>
    <w:rsid w:val="00837C02"/>
    <w:rsid w:val="00856ED7"/>
    <w:rsid w:val="00941F39"/>
    <w:rsid w:val="00996750"/>
    <w:rsid w:val="00A521FA"/>
    <w:rsid w:val="00A86690"/>
    <w:rsid w:val="00B6232C"/>
    <w:rsid w:val="00BC2CDA"/>
    <w:rsid w:val="00C7202A"/>
    <w:rsid w:val="00CF7C5C"/>
    <w:rsid w:val="00D33269"/>
    <w:rsid w:val="00E66D3E"/>
    <w:rsid w:val="00EB49E9"/>
    <w:rsid w:val="00EF31AD"/>
    <w:rsid w:val="00EF705B"/>
    <w:rsid w:val="00F3606F"/>
    <w:rsid w:val="00F61F6C"/>
    <w:rsid w:val="00F6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5063"/>
  <w15:docId w15:val="{40ADFA11-7737-429B-9CB4-C18071A2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styleId="Hyperlink">
    <w:name w:val="Hyperlink"/>
    <w:basedOn w:val="DefaultParagraphFont"/>
    <w:uiPriority w:val="99"/>
    <w:unhideWhenUsed/>
    <w:rsid w:val="004570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F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6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E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E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ED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nsbury.house.gov/sites/evo-subsites/stansbury.house.gov/files/evo-media-document/PartnershipforEnergySecurityActBillText.pdf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congress.gov/bill/117th-congress/senate-bill/1260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D1B82D64C294697C633E075EE5617" ma:contentTypeVersion="13" ma:contentTypeDescription="Create a new document." ma:contentTypeScope="" ma:versionID="507f10189c60b98185efa9a8a639d034">
  <xsd:schema xmlns:xsd="http://www.w3.org/2001/XMLSchema" xmlns:xs="http://www.w3.org/2001/XMLSchema" xmlns:p="http://schemas.microsoft.com/office/2006/metadata/properties" xmlns:ns2="0ce4281f-b343-401d-b601-dac4cf9b5e06" xmlns:ns3="5d93b5b0-e61a-44d4-8393-a04d460f4d8c" targetNamespace="http://schemas.microsoft.com/office/2006/metadata/properties" ma:root="true" ma:fieldsID="06d48da271de0a2e56026e1be46fe8cd" ns2:_="" ns3:_="">
    <xsd:import namespace="0ce4281f-b343-401d-b601-dac4cf9b5e06"/>
    <xsd:import namespace="5d93b5b0-e61a-44d4-8393-a04d460f4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4281f-b343-401d-b601-dac4cf9b5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3b5b0-e61a-44d4-8393-a04d460f4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AF256-3357-4FF3-9A0A-9013C7CF40C1}"/>
</file>

<file path=customXml/itemProps2.xml><?xml version="1.0" encoding="utf-8"?>
<ds:datastoreItem xmlns:ds="http://schemas.openxmlformats.org/officeDocument/2006/customXml" ds:itemID="{20A2F3D3-1A88-4117-930A-24CF1866C4B5}"/>
</file>

<file path=customXml/itemProps3.xml><?xml version="1.0" encoding="utf-8"?>
<ds:datastoreItem xmlns:ds="http://schemas.openxmlformats.org/officeDocument/2006/customXml" ds:itemID="{8DBD4C2A-4FC3-410C-902C-978166B51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Cogliani, Leland</dc:creator>
  <cp:lastModifiedBy>Cogliani, Leland</cp:lastModifiedBy>
  <cp:revision>2</cp:revision>
  <dcterms:created xsi:type="dcterms:W3CDTF">2021-08-12T19:10:00Z</dcterms:created>
  <dcterms:modified xsi:type="dcterms:W3CDTF">2021-08-12T19:10:00Z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2021-08-11T00:00:00Z</vt:filetime>
  </property>
  <property fmtid="{D5CDD505-2E9C-101B-9397-08002B2CF9AE}" pid="5" name="ContentTypeId">
    <vt:lpwstr>0x0101008A4D1B82D64C294697C633E075EE5617</vt:lpwstr>
  </property>
</Properties>
</file>